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Course Evaluation System</w:t>
      </w:r>
    </w:p>
    <w:p w:rsidR="00000000" w:rsidDel="00000000" w:rsidP="00000000" w:rsidRDefault="00000000" w:rsidRPr="00000000" w14:paraId="00000002">
      <w:pPr>
        <w:ind w:left="0" w:firstLine="0"/>
        <w:jc w:val="center"/>
        <w:rPr>
          <w:rFonts w:ascii="Times New Roman" w:cs="Times New Roman" w:eastAsia="Times New Roman" w:hAnsi="Times New Roman"/>
          <w:sz w:val="46"/>
          <w:szCs w:val="46"/>
        </w:rPr>
      </w:pPr>
      <w:r w:rsidDel="00000000" w:rsidR="00000000" w:rsidRPr="00000000">
        <w:rPr>
          <w:rFonts w:ascii="Times New Roman" w:cs="Times New Roman" w:eastAsia="Times New Roman" w:hAnsi="Times New Roman"/>
          <w:sz w:val="46"/>
          <w:szCs w:val="46"/>
          <w:rtl w:val="0"/>
        </w:rPr>
        <w:t xml:space="preserve">User Manual</w:t>
      </w:r>
    </w:p>
    <w:p w:rsidR="00000000" w:rsidDel="00000000" w:rsidP="00000000" w:rsidRDefault="00000000" w:rsidRPr="00000000" w14:paraId="00000003">
      <w:pPr>
        <w:ind w:left="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V1.0</w:t>
      </w:r>
    </w:p>
    <w:p w:rsidR="00000000" w:rsidDel="00000000" w:rsidP="00000000" w:rsidRDefault="00000000" w:rsidRPr="00000000" w14:paraId="00000004">
      <w:pPr>
        <w:ind w:left="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Gerardo Parra - </w:t>
      </w:r>
      <w:hyperlink r:id="rId7">
        <w:r w:rsidDel="00000000" w:rsidR="00000000" w:rsidRPr="00000000">
          <w:rPr>
            <w:rFonts w:ascii="Times New Roman" w:cs="Times New Roman" w:eastAsia="Times New Roman" w:hAnsi="Times New Roman"/>
            <w:color w:val="1155cc"/>
            <w:sz w:val="18"/>
            <w:szCs w:val="18"/>
            <w:u w:val="single"/>
            <w:rtl w:val="0"/>
          </w:rPr>
          <w:t xml:space="preserve">gparr014@fiu.edu</w:t>
        </w:r>
      </w:hyperlink>
      <w:r w:rsidDel="00000000" w:rsidR="00000000" w:rsidRPr="00000000">
        <w:rPr>
          <w:rtl w:val="0"/>
        </w:rPr>
      </w:r>
    </w:p>
    <w:p w:rsidR="00000000" w:rsidDel="00000000" w:rsidP="00000000" w:rsidRDefault="00000000" w:rsidRPr="00000000" w14:paraId="00000005">
      <w:pPr>
        <w:ind w:left="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Fall - 2022</w:t>
      </w:r>
    </w:p>
    <w:p w:rsidR="00000000" w:rsidDel="00000000" w:rsidP="00000000" w:rsidRDefault="00000000" w:rsidRPr="00000000" w14:paraId="00000006">
      <w:pPr>
        <w:pStyle w:val="Heading1"/>
        <w:rPr>
          <w:rFonts w:ascii="Times New Roman" w:cs="Times New Roman" w:eastAsia="Times New Roman" w:hAnsi="Times New Roman"/>
        </w:rPr>
      </w:pPr>
      <w:bookmarkStart w:colFirst="0" w:colLast="0" w:name="_heading=h.tvan5w5utcxf" w:id="0"/>
      <w:bookmarkEnd w:id="0"/>
      <w:r w:rsidDel="00000000" w:rsidR="00000000" w:rsidRPr="00000000">
        <w:rPr>
          <w:rFonts w:ascii="Times New Roman" w:cs="Times New Roman" w:eastAsia="Times New Roman" w:hAnsi="Times New Roman"/>
          <w:rtl w:val="0"/>
        </w:rPr>
        <w:t xml:space="preserve">Background</w:t>
      </w:r>
    </w:p>
    <w:p w:rsidR="00000000" w:rsidDel="00000000" w:rsidP="00000000" w:rsidRDefault="00000000" w:rsidRPr="00000000" w14:paraId="0000000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current implementation of the Course Evaluation System consists of three components, the backend, frontend and CLI. The frontend and CLI are very flexible because the backend is an implementation of a RESTful API that uses JSON-formatted HTTP requests (GET, PUT, PATCH, POST, OPTIONS) to access, create, and update entries in a PostgreSQL database. Therefore, this document will mainly focus on the features, input and output, implemented and required by the backend API.</w:t>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Screenshots will be provided as needed.</w:t>
      </w:r>
    </w:p>
    <w:p w:rsidR="00000000" w:rsidDel="00000000" w:rsidP="00000000" w:rsidRDefault="00000000" w:rsidRPr="00000000" w14:paraId="00000009">
      <w:pPr>
        <w:pStyle w:val="Heading1"/>
        <w:rPr>
          <w:rFonts w:ascii="Times New Roman" w:cs="Times New Roman" w:eastAsia="Times New Roman" w:hAnsi="Times New Roman"/>
        </w:rPr>
      </w:pPr>
      <w:bookmarkStart w:colFirst="0" w:colLast="0" w:name="_heading=h.48apwrgtwoqz" w:id="1"/>
      <w:bookmarkEnd w:id="1"/>
      <w:r w:rsidDel="00000000" w:rsidR="00000000" w:rsidRPr="00000000">
        <w:rPr>
          <w:rFonts w:ascii="Times New Roman" w:cs="Times New Roman" w:eastAsia="Times New Roman" w:hAnsi="Times New Roman"/>
          <w:rtl w:val="0"/>
        </w:rPr>
        <w:t xml:space="preserve">Getting Started</w:t>
      </w:r>
    </w:p>
    <w:p w:rsidR="00000000" w:rsidDel="00000000" w:rsidP="00000000" w:rsidRDefault="00000000" w:rsidRPr="00000000" w14:paraId="0000000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If the instructions of the Installation Manual were followed, the backend REST API should be ready to use. Running </w:t>
      </w:r>
      <w:r w:rsidDel="00000000" w:rsidR="00000000" w:rsidRPr="00000000">
        <w:rPr>
          <w:rFonts w:ascii="Times New Roman" w:cs="Times New Roman" w:eastAsia="Times New Roman" w:hAnsi="Times New Roman"/>
          <w:b w:val="1"/>
          <w:i w:val="1"/>
          <w:sz w:val="28"/>
          <w:szCs w:val="28"/>
          <w:rtl w:val="0"/>
        </w:rPr>
        <w:t xml:space="preserve">python manage.py runserver</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in the backend root folder starts the default Django web-server (caution, do not use this web-server for production, it is recommended to run web apps such as this one behind a proxy server such as Apache or Nginx in order to have access to advanced features such as load balancing, caching, and more robust security). </w:t>
      </w:r>
    </w:p>
    <w:p w:rsidR="00000000" w:rsidDel="00000000" w:rsidP="00000000" w:rsidRDefault="00000000" w:rsidRPr="00000000" w14:paraId="0000000B">
      <w:pPr>
        <w:pStyle w:val="Heading2"/>
        <w:rPr/>
      </w:pPr>
      <w:bookmarkStart w:colFirst="0" w:colLast="0" w:name="_heading=h.ess44aftr9n6" w:id="2"/>
      <w:bookmarkEnd w:id="2"/>
      <w:r w:rsidDel="00000000" w:rsidR="00000000" w:rsidRPr="00000000">
        <w:rPr>
          <w:rtl w:val="0"/>
        </w:rPr>
        <w:t xml:space="preserve">API root</w:t>
      </w:r>
    </w:p>
    <w:p w:rsidR="00000000" w:rsidDel="00000000" w:rsidP="00000000" w:rsidRDefault="00000000" w:rsidRPr="00000000" w14:paraId="0000000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Navigating to </w:t>
      </w:r>
      <w:r w:rsidDel="00000000" w:rsidR="00000000" w:rsidRPr="00000000">
        <w:rPr>
          <w:rFonts w:ascii="Times New Roman" w:cs="Times New Roman" w:eastAsia="Times New Roman" w:hAnsi="Times New Roman"/>
          <w:b w:val="1"/>
          <w:i w:val="1"/>
          <w:sz w:val="28"/>
          <w:szCs w:val="28"/>
          <w:rtl w:val="0"/>
        </w:rPr>
        <w:t xml:space="preserve">http://localhost:8000 </w:t>
      </w:r>
      <w:r w:rsidDel="00000000" w:rsidR="00000000" w:rsidRPr="00000000">
        <w:rPr>
          <w:rFonts w:ascii="Times New Roman" w:cs="Times New Roman" w:eastAsia="Times New Roman" w:hAnsi="Times New Roman"/>
          <w:sz w:val="28"/>
          <w:szCs w:val="28"/>
          <w:rtl w:val="0"/>
        </w:rPr>
        <w:t xml:space="preserve">provides access to the root of the REST API.</w:t>
      </w:r>
    </w:p>
    <w:p w:rsidR="00000000" w:rsidDel="00000000" w:rsidP="00000000" w:rsidRDefault="00000000" w:rsidRPr="00000000" w14:paraId="0000000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557838" cy="2196624"/>
            <wp:effectExtent b="0" l="0" r="0" t="0"/>
            <wp:docPr descr="Image of the root of the backend API, running on localhost:8000" id="16" name="image15.png"/>
            <a:graphic>
              <a:graphicData uri="http://schemas.openxmlformats.org/drawingml/2006/picture">
                <pic:pic>
                  <pic:nvPicPr>
                    <pic:cNvPr descr="Image of the root of the backend API, running on localhost:8000" id="0" name="image15.png"/>
                    <pic:cNvPicPr preferRelativeResize="0"/>
                  </pic:nvPicPr>
                  <pic:blipFill>
                    <a:blip r:embed="rId8"/>
                    <a:srcRect b="0" l="0" r="0" t="0"/>
                    <a:stretch>
                      <a:fillRect/>
                    </a:stretch>
                  </pic:blipFill>
                  <pic:spPr>
                    <a:xfrm>
                      <a:off x="0" y="0"/>
                      <a:ext cx="5557838" cy="2196624"/>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API generates URLs for all the tables that are available in the database. Each of these endpoints can be accessed (assuming the token authentication system was disabled for testing - refer to “Token Authentication” on the Usage section to learn how to control authentication for testing). </w:t>
      </w:r>
    </w:p>
    <w:p w:rsidR="00000000" w:rsidDel="00000000" w:rsidP="00000000" w:rsidRDefault="00000000" w:rsidRPr="00000000" w14:paraId="0000000F">
      <w:pPr>
        <w:pStyle w:val="Heading2"/>
        <w:rPr/>
      </w:pPr>
      <w:bookmarkStart w:colFirst="0" w:colLast="0" w:name="_heading=h.vd0orn2nzc5d" w:id="3"/>
      <w:bookmarkEnd w:id="3"/>
      <w:r w:rsidDel="00000000" w:rsidR="00000000" w:rsidRPr="00000000">
        <w:rPr>
          <w:rtl w:val="0"/>
        </w:rPr>
        <w:t xml:space="preserve">Faculty Endpoint example</w:t>
      </w:r>
    </w:p>
    <w:p w:rsidR="00000000" w:rsidDel="00000000" w:rsidP="00000000" w:rsidRDefault="00000000" w:rsidRPr="00000000" w14:paraId="0000001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If we would like to check out the entries that exist on the faculty table, simply click on the </w:t>
      </w:r>
      <w:r w:rsidDel="00000000" w:rsidR="00000000" w:rsidRPr="00000000">
        <w:rPr>
          <w:rFonts w:ascii="Times New Roman" w:cs="Times New Roman" w:eastAsia="Times New Roman" w:hAnsi="Times New Roman"/>
          <w:b w:val="1"/>
          <w:i w:val="1"/>
          <w:sz w:val="28"/>
          <w:szCs w:val="28"/>
          <w:rtl w:val="0"/>
        </w:rPr>
        <w:t xml:space="preserve">"faculty": "</w:t>
      </w:r>
      <w:hyperlink r:id="rId9">
        <w:r w:rsidDel="00000000" w:rsidR="00000000" w:rsidRPr="00000000">
          <w:rPr>
            <w:rFonts w:ascii="Times New Roman" w:cs="Times New Roman" w:eastAsia="Times New Roman" w:hAnsi="Times New Roman"/>
            <w:b w:val="1"/>
            <w:i w:val="1"/>
            <w:color w:val="1155cc"/>
            <w:sz w:val="28"/>
            <w:szCs w:val="28"/>
            <w:u w:val="single"/>
            <w:rtl w:val="0"/>
          </w:rPr>
          <w:t xml:space="preserve">http://127.0.0.1:8000/faculty/</w:t>
        </w:r>
      </w:hyperlink>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link. This will navigate to the root of the faculty endpoint which contains:</w:t>
      </w:r>
    </w:p>
    <w:p w:rsidR="00000000" w:rsidDel="00000000" w:rsidP="00000000" w:rsidRDefault="00000000" w:rsidRPr="00000000" w14:paraId="00000011">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A JSON object which contains</w:t>
      </w:r>
      <w:r w:rsidDel="00000000" w:rsidR="00000000" w:rsidRPr="00000000">
        <w:rPr>
          <w:rtl w:val="0"/>
        </w:rPr>
      </w:r>
    </w:p>
    <w:p w:rsidR="00000000" w:rsidDel="00000000" w:rsidP="00000000" w:rsidRDefault="00000000" w:rsidRPr="00000000" w14:paraId="00000012">
      <w:pPr>
        <w:numPr>
          <w:ilvl w:val="1"/>
          <w:numId w:val="1"/>
        </w:numPr>
        <w:ind w:left="144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“count” - total count of objects present in </w:t>
      </w:r>
      <w:r w:rsidDel="00000000" w:rsidR="00000000" w:rsidRPr="00000000">
        <w:rPr>
          <w:rFonts w:ascii="Times New Roman" w:cs="Times New Roman" w:eastAsia="Times New Roman" w:hAnsi="Times New Roman"/>
          <w:i w:val="1"/>
          <w:sz w:val="28"/>
          <w:szCs w:val="28"/>
          <w:rtl w:val="0"/>
        </w:rPr>
        <w:t xml:space="preserve">faculty.</w:t>
      </w:r>
      <w:r w:rsidDel="00000000" w:rsidR="00000000" w:rsidRPr="00000000">
        <w:rPr>
          <w:rtl w:val="0"/>
        </w:rPr>
      </w:r>
    </w:p>
    <w:p w:rsidR="00000000" w:rsidDel="00000000" w:rsidP="00000000" w:rsidRDefault="00000000" w:rsidRPr="00000000" w14:paraId="00000013">
      <w:pPr>
        <w:numPr>
          <w:ilvl w:val="1"/>
          <w:numId w:val="1"/>
        </w:numPr>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“next” - a link to the next view (or null if not present)</w:t>
      </w:r>
    </w:p>
    <w:p w:rsidR="00000000" w:rsidDel="00000000" w:rsidP="00000000" w:rsidRDefault="00000000" w:rsidRPr="00000000" w14:paraId="00000014">
      <w:pPr>
        <w:numPr>
          <w:ilvl w:val="1"/>
          <w:numId w:val="1"/>
        </w:numPr>
        <w:ind w:left="144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“previous” - a link to the previous view (or null if not present)</w:t>
      </w:r>
      <w:r w:rsidDel="00000000" w:rsidR="00000000" w:rsidRPr="00000000">
        <w:rPr>
          <w:rtl w:val="0"/>
        </w:rPr>
      </w:r>
    </w:p>
    <w:p w:rsidR="00000000" w:rsidDel="00000000" w:rsidP="00000000" w:rsidRDefault="00000000" w:rsidRPr="00000000" w14:paraId="00000015">
      <w:pPr>
        <w:numPr>
          <w:ilvl w:val="1"/>
          <w:numId w:val="1"/>
        </w:numPr>
        <w:ind w:left="144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“results” - an array of the objects present in </w:t>
      </w:r>
      <w:r w:rsidDel="00000000" w:rsidR="00000000" w:rsidRPr="00000000">
        <w:rPr>
          <w:rFonts w:ascii="Times New Roman" w:cs="Times New Roman" w:eastAsia="Times New Roman" w:hAnsi="Times New Roman"/>
          <w:i w:val="1"/>
          <w:sz w:val="28"/>
          <w:szCs w:val="28"/>
          <w:rtl w:val="0"/>
        </w:rPr>
        <w:t xml:space="preserve">faculty </w:t>
      </w:r>
      <w:r w:rsidDel="00000000" w:rsidR="00000000" w:rsidRPr="00000000">
        <w:rPr>
          <w:rtl w:val="0"/>
        </w:rPr>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An HTML Form view which allows the user to POST a new object to the </w:t>
      </w:r>
      <w:r w:rsidDel="00000000" w:rsidR="00000000" w:rsidRPr="00000000">
        <w:rPr>
          <w:rFonts w:ascii="Times New Roman" w:cs="Times New Roman" w:eastAsia="Times New Roman" w:hAnsi="Times New Roman"/>
          <w:i w:val="1"/>
          <w:sz w:val="28"/>
          <w:szCs w:val="28"/>
          <w:rtl w:val="0"/>
        </w:rPr>
        <w:t xml:space="preserve">faculty </w:t>
      </w:r>
      <w:r w:rsidDel="00000000" w:rsidR="00000000" w:rsidRPr="00000000">
        <w:rPr>
          <w:rFonts w:ascii="Times New Roman" w:cs="Times New Roman" w:eastAsia="Times New Roman" w:hAnsi="Times New Roman"/>
          <w:sz w:val="28"/>
          <w:szCs w:val="28"/>
          <w:rtl w:val="0"/>
        </w:rPr>
        <w:t xml:space="preserve">table given the required fields.</w:t>
      </w:r>
      <w:r w:rsidDel="00000000" w:rsidR="00000000" w:rsidRPr="00000000">
        <w:rPr>
          <w:rtl w:val="0"/>
        </w:rPr>
      </w:r>
    </w:p>
    <w:p w:rsidR="00000000" w:rsidDel="00000000" w:rsidP="00000000" w:rsidRDefault="00000000" w:rsidRPr="00000000" w14:paraId="00000017">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(optional) A Raw data button which allows the user to POST a new object using a different encoding and the ability to manually create the JSON object that will be POSTed to the table.</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2705100"/>
            <wp:effectExtent b="0" l="0" r="0" t="0"/>
            <wp:docPr id="18" name="image8.png"/>
            <a:graphic>
              <a:graphicData uri="http://schemas.openxmlformats.org/drawingml/2006/picture">
                <pic:pic>
                  <pic:nvPicPr>
                    <pic:cNvPr id="0" name="image8.png"/>
                    <pic:cNvPicPr preferRelativeResize="0"/>
                  </pic:nvPicPr>
                  <pic:blipFill>
                    <a:blip r:embed="rId10"/>
                    <a:srcRect b="0" l="0" r="0" t="0"/>
                    <a:stretch>
                      <a:fillRect/>
                    </a:stretch>
                  </pic:blipFill>
                  <pic:spPr>
                    <a:xfrm>
                      <a:off x="0" y="0"/>
                      <a:ext cx="5943600" cy="27051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Every endpoint follows this structure when it is accessed directly. </w:t>
      </w:r>
    </w:p>
    <w:p w:rsidR="00000000" w:rsidDel="00000000" w:rsidP="00000000" w:rsidRDefault="00000000" w:rsidRPr="00000000" w14:paraId="0000001C">
      <w:pPr>
        <w:pStyle w:val="Heading2"/>
        <w:rPr/>
      </w:pPr>
      <w:bookmarkStart w:colFirst="0" w:colLast="0" w:name="_heading=h.e3rtiumju3h5" w:id="4"/>
      <w:bookmarkEnd w:id="4"/>
      <w:r w:rsidDel="00000000" w:rsidR="00000000" w:rsidRPr="00000000">
        <w:rPr>
          <w:rtl w:val="0"/>
        </w:rPr>
        <w:t xml:space="preserve">Actions example</w:t>
      </w:r>
    </w:p>
    <w:p w:rsidR="00000000" w:rsidDel="00000000" w:rsidP="00000000" w:rsidRDefault="00000000" w:rsidRPr="00000000" w14:paraId="0000001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Some endpoints, such as /</w:t>
      </w:r>
      <w:r w:rsidDel="00000000" w:rsidR="00000000" w:rsidRPr="00000000">
        <w:rPr>
          <w:rFonts w:ascii="Times New Roman" w:cs="Times New Roman" w:eastAsia="Times New Roman" w:hAnsi="Times New Roman"/>
          <w:i w:val="1"/>
          <w:sz w:val="28"/>
          <w:szCs w:val="28"/>
          <w:rtl w:val="0"/>
        </w:rPr>
        <w:t xml:space="preserve">outcomes/ </w:t>
      </w:r>
      <w:r w:rsidDel="00000000" w:rsidR="00000000" w:rsidRPr="00000000">
        <w:rPr>
          <w:rFonts w:ascii="Times New Roman" w:cs="Times New Roman" w:eastAsia="Times New Roman" w:hAnsi="Times New Roman"/>
          <w:sz w:val="28"/>
          <w:szCs w:val="28"/>
          <w:rtl w:val="0"/>
        </w:rPr>
        <w:t xml:space="preserve">and /</w:t>
      </w:r>
      <w:r w:rsidDel="00000000" w:rsidR="00000000" w:rsidRPr="00000000">
        <w:rPr>
          <w:rFonts w:ascii="Times New Roman" w:cs="Times New Roman" w:eastAsia="Times New Roman" w:hAnsi="Times New Roman"/>
          <w:i w:val="1"/>
          <w:sz w:val="28"/>
          <w:szCs w:val="28"/>
          <w:rtl w:val="0"/>
        </w:rPr>
        <w:t xml:space="preserve">gen_questions/, </w:t>
      </w:r>
      <w:r w:rsidDel="00000000" w:rsidR="00000000" w:rsidRPr="00000000">
        <w:rPr>
          <w:rFonts w:ascii="Times New Roman" w:cs="Times New Roman" w:eastAsia="Times New Roman" w:hAnsi="Times New Roman"/>
          <w:sz w:val="28"/>
          <w:szCs w:val="28"/>
          <w:rtl w:val="0"/>
        </w:rPr>
        <w:t xml:space="preserve">also have an extra dropdown button at the top-right side of the page (called a non-detailed action because a primary key is not needed to be able to execute it) which allows for extra filtering on the specified endpoint.</w:t>
      </w:r>
    </w:p>
    <w:p w:rsidR="00000000" w:rsidDel="00000000" w:rsidP="00000000" w:rsidRDefault="00000000" w:rsidRPr="00000000" w14:paraId="0000001E">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1765300"/>
            <wp:effectExtent b="0" l="0" r="0" t="0"/>
            <wp:docPr id="17" name="image10.png"/>
            <a:graphic>
              <a:graphicData uri="http://schemas.openxmlformats.org/drawingml/2006/picture">
                <pic:pic>
                  <pic:nvPicPr>
                    <pic:cNvPr id="0" name="image10.png"/>
                    <pic:cNvPicPr preferRelativeResize="0"/>
                  </pic:nvPicPr>
                  <pic:blipFill>
                    <a:blip r:embed="rId11"/>
                    <a:srcRect b="0" l="0" r="0" t="0"/>
                    <a:stretch>
                      <a:fillRect/>
                    </a:stretch>
                  </pic:blipFill>
                  <pic:spPr>
                    <a:xfrm>
                      <a:off x="0" y="0"/>
                      <a:ext cx="5943600" cy="176530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Moreover, some endpoints, such as </w:t>
      </w:r>
      <w:r w:rsidDel="00000000" w:rsidR="00000000" w:rsidRPr="00000000">
        <w:rPr>
          <w:rFonts w:ascii="Times New Roman" w:cs="Times New Roman" w:eastAsia="Times New Roman" w:hAnsi="Times New Roman"/>
          <w:i w:val="1"/>
          <w:sz w:val="28"/>
          <w:szCs w:val="28"/>
          <w:rtl w:val="0"/>
        </w:rPr>
        <w:t xml:space="preserve">/faculty/, </w:t>
      </w:r>
      <w:r w:rsidDel="00000000" w:rsidR="00000000" w:rsidRPr="00000000">
        <w:rPr>
          <w:rFonts w:ascii="Times New Roman" w:cs="Times New Roman" w:eastAsia="Times New Roman" w:hAnsi="Times New Roman"/>
          <w:sz w:val="28"/>
          <w:szCs w:val="28"/>
          <w:rtl w:val="0"/>
        </w:rPr>
        <w:t xml:space="preserve">have actions that belong to specific primary key instances from faculty (called a detailed action). For example, say we have a faculty member with the username </w:t>
      </w:r>
      <w:r w:rsidDel="00000000" w:rsidR="00000000" w:rsidRPr="00000000">
        <w:rPr>
          <w:rFonts w:ascii="Times New Roman" w:cs="Times New Roman" w:eastAsia="Times New Roman" w:hAnsi="Times New Roman"/>
          <w:i w:val="1"/>
          <w:sz w:val="28"/>
          <w:szCs w:val="28"/>
          <w:rtl w:val="0"/>
        </w:rPr>
        <w:t xml:space="preserve">hpotter025, </w:t>
      </w:r>
      <w:r w:rsidDel="00000000" w:rsidR="00000000" w:rsidRPr="00000000">
        <w:rPr>
          <w:rFonts w:ascii="Times New Roman" w:cs="Times New Roman" w:eastAsia="Times New Roman" w:hAnsi="Times New Roman"/>
          <w:sz w:val="28"/>
          <w:szCs w:val="28"/>
          <w:rtl w:val="0"/>
        </w:rPr>
        <w:t xml:space="preserve">we have the following options if we navigate to </w:t>
      </w:r>
      <w:r w:rsidDel="00000000" w:rsidR="00000000" w:rsidRPr="00000000">
        <w:rPr>
          <w:rFonts w:ascii="Times New Roman" w:cs="Times New Roman" w:eastAsia="Times New Roman" w:hAnsi="Times New Roman"/>
          <w:i w:val="1"/>
          <w:sz w:val="28"/>
          <w:szCs w:val="28"/>
          <w:rtl w:val="0"/>
        </w:rPr>
        <w:t xml:space="preserve">/faculty/hpotter025/</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2578100"/>
            <wp:effectExtent b="0" l="0" r="0" t="0"/>
            <wp:docPr id="20" name="image11.png"/>
            <a:graphic>
              <a:graphicData uri="http://schemas.openxmlformats.org/drawingml/2006/picture">
                <pic:pic>
                  <pic:nvPicPr>
                    <pic:cNvPr id="0" name="image11.png"/>
                    <pic:cNvPicPr preferRelativeResize="0"/>
                  </pic:nvPicPr>
                  <pic:blipFill>
                    <a:blip r:embed="rId12"/>
                    <a:srcRect b="0" l="0" r="0" t="0"/>
                    <a:stretch>
                      <a:fillRect/>
                    </a:stretch>
                  </pic:blipFill>
                  <pic:spPr>
                    <a:xfrm>
                      <a:off x="0" y="0"/>
                      <a:ext cx="5943600" cy="25781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Actions are an excellent way to quickly add functionality to a table if there are not too many of them. This is an area of improvement for the system as stated in the Shortcomings video and document. If there are too many actions, it becomes extremely difficult to maintain. Adding filtering to the views would be a much more flexible approach that can grow easily as more functionality is added to the tables.</w:t>
      </w:r>
    </w:p>
    <w:p w:rsidR="00000000" w:rsidDel="00000000" w:rsidP="00000000" w:rsidRDefault="00000000" w:rsidRPr="00000000" w14:paraId="00000026">
      <w:pPr>
        <w:pStyle w:val="Heading2"/>
        <w:rPr/>
      </w:pPr>
      <w:bookmarkStart w:colFirst="0" w:colLast="0" w:name="_heading=h.kkuckdi9jtt1" w:id="5"/>
      <w:bookmarkEnd w:id="5"/>
      <w:r w:rsidDel="00000000" w:rsidR="00000000" w:rsidRPr="00000000">
        <w:rPr>
          <w:rtl w:val="0"/>
        </w:rPr>
        <w:t xml:space="preserve">Editing an instance</w:t>
      </w:r>
    </w:p>
    <w:p w:rsidR="00000000" w:rsidDel="00000000" w:rsidP="00000000" w:rsidRDefault="00000000" w:rsidRPr="00000000" w14:paraId="0000002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Accessing an instance directly allows the user to edit it. This function is performed as a PUT request.</w:t>
      </w:r>
    </w:p>
    <w:p w:rsidR="00000000" w:rsidDel="00000000" w:rsidP="00000000" w:rsidRDefault="00000000" w:rsidRPr="00000000" w14:paraId="0000002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4967288" cy="2247106"/>
            <wp:effectExtent b="0" l="0" r="0" t="0"/>
            <wp:docPr id="19"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4967288" cy="2247106"/>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Here, one can modify every field (if the primary key is modified, then a new entry will be created using everything that is autofilled).  </w:t>
      </w:r>
    </w:p>
    <w:p w:rsidR="00000000" w:rsidDel="00000000" w:rsidP="00000000" w:rsidRDefault="00000000" w:rsidRPr="00000000" w14:paraId="0000002C">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D">
      <w:pPr>
        <w:pStyle w:val="Heading1"/>
        <w:rPr>
          <w:rFonts w:ascii="Times New Roman" w:cs="Times New Roman" w:eastAsia="Times New Roman" w:hAnsi="Times New Roman"/>
        </w:rPr>
      </w:pPr>
      <w:bookmarkStart w:colFirst="0" w:colLast="0" w:name="_heading=h.fwih4b7icc6u" w:id="6"/>
      <w:bookmarkEnd w:id="6"/>
      <w:r w:rsidDel="00000000" w:rsidR="00000000" w:rsidRPr="00000000">
        <w:rPr>
          <w:rFonts w:ascii="Times New Roman" w:cs="Times New Roman" w:eastAsia="Times New Roman" w:hAnsi="Times New Roman"/>
          <w:rtl w:val="0"/>
        </w:rPr>
        <w:t xml:space="preserve">Usage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Any software that can talk HTTP can use the API (curl, python-requests, fetch API, etc). Our implementation of the frontend solely used the fetch API to make requests. </w:t>
      </w:r>
    </w:p>
    <w:p w:rsidR="00000000" w:rsidDel="00000000" w:rsidP="00000000" w:rsidRDefault="00000000" w:rsidRPr="00000000" w14:paraId="0000003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3251200"/>
            <wp:effectExtent b="0" l="0" r="0" t="0"/>
            <wp:docPr id="22"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5943600" cy="325120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3">
      <w:pPr>
        <w:pStyle w:val="Heading2"/>
        <w:rPr>
          <w:rFonts w:ascii="Times New Roman" w:cs="Times New Roman" w:eastAsia="Times New Roman" w:hAnsi="Times New Roman"/>
        </w:rPr>
      </w:pPr>
      <w:bookmarkStart w:colFirst="0" w:colLast="0" w:name="_heading=h.b12z42dv4p2z" w:id="7"/>
      <w:bookmarkEnd w:id="7"/>
      <w:r w:rsidDel="00000000" w:rsidR="00000000" w:rsidRPr="00000000">
        <w:rPr>
          <w:rFonts w:ascii="Times New Roman" w:cs="Times New Roman" w:eastAsia="Times New Roman" w:hAnsi="Times New Roman"/>
          <w:rtl w:val="0"/>
        </w:rPr>
        <w:t xml:space="preserve">Token Authentication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Token authentication is the auth system we used. Because of this, every request has to include an ‘</w:t>
      </w:r>
      <w:r w:rsidDel="00000000" w:rsidR="00000000" w:rsidRPr="00000000">
        <w:rPr>
          <w:rFonts w:ascii="Times New Roman" w:cs="Times New Roman" w:eastAsia="Times New Roman" w:hAnsi="Times New Roman"/>
          <w:b w:val="1"/>
          <w:sz w:val="28"/>
          <w:szCs w:val="28"/>
          <w:rtl w:val="0"/>
        </w:rPr>
        <w:t xml:space="preserve">Authorization: Token &lt;</w:t>
      </w:r>
      <w:r w:rsidDel="00000000" w:rsidR="00000000" w:rsidRPr="00000000">
        <w:rPr>
          <w:rFonts w:ascii="Times New Roman" w:cs="Times New Roman" w:eastAsia="Times New Roman" w:hAnsi="Times New Roman"/>
          <w:b w:val="1"/>
          <w:i w:val="1"/>
          <w:sz w:val="28"/>
          <w:szCs w:val="28"/>
          <w:rtl w:val="0"/>
        </w:rPr>
        <w:t xml:space="preserve">token</w:t>
      </w:r>
      <w:r w:rsidDel="00000000" w:rsidR="00000000" w:rsidRPr="00000000">
        <w:rPr>
          <w:rFonts w:ascii="Times New Roman" w:cs="Times New Roman" w:eastAsia="Times New Roman" w:hAnsi="Times New Roman"/>
          <w:b w:val="1"/>
          <w:sz w:val="28"/>
          <w:szCs w:val="28"/>
          <w:rtl w:val="0"/>
        </w:rPr>
        <w:t xml:space="preserve">&gt;</w:t>
      </w:r>
      <w:r w:rsidDel="00000000" w:rsidR="00000000" w:rsidRPr="00000000">
        <w:rPr>
          <w:rFonts w:ascii="Times New Roman" w:cs="Times New Roman" w:eastAsia="Times New Roman" w:hAnsi="Times New Roman"/>
          <w:sz w:val="28"/>
          <w:szCs w:val="28"/>
          <w:rtl w:val="0"/>
        </w:rPr>
        <w:t xml:space="preserve">’ header with the token generated by POSTing to the </w:t>
      </w:r>
      <w:r w:rsidDel="00000000" w:rsidR="00000000" w:rsidRPr="00000000">
        <w:rPr>
          <w:rFonts w:ascii="Times New Roman" w:cs="Times New Roman" w:eastAsia="Times New Roman" w:hAnsi="Times New Roman"/>
          <w:i w:val="1"/>
          <w:sz w:val="28"/>
          <w:szCs w:val="28"/>
          <w:rtl w:val="0"/>
        </w:rPr>
        <w:t xml:space="preserve">/get-token/</w:t>
      </w:r>
      <w:r w:rsidDel="00000000" w:rsidR="00000000" w:rsidRPr="00000000">
        <w:rPr>
          <w:rFonts w:ascii="Times New Roman" w:cs="Times New Roman" w:eastAsia="Times New Roman" w:hAnsi="Times New Roman"/>
          <w:sz w:val="28"/>
          <w:szCs w:val="28"/>
          <w:rtl w:val="0"/>
        </w:rPr>
        <w:t xml:space="preserve"> endpoint and providing a username and password that is present on the database. For testing and developing, this could make the process slow and tedious so it is recommended to comment-out the line: </w:t>
      </w:r>
      <w:r w:rsidDel="00000000" w:rsidR="00000000" w:rsidRPr="00000000">
        <w:rPr>
          <w:rFonts w:ascii="Times New Roman" w:cs="Times New Roman" w:eastAsia="Times New Roman" w:hAnsi="Times New Roman"/>
          <w:b w:val="1"/>
          <w:i w:val="1"/>
          <w:sz w:val="28"/>
          <w:szCs w:val="28"/>
          <w:rtl w:val="0"/>
        </w:rPr>
        <w:t xml:space="preserve">permission_classes = [IsAuthenticated] </w:t>
      </w:r>
      <w:r w:rsidDel="00000000" w:rsidR="00000000" w:rsidRPr="00000000">
        <w:rPr>
          <w:rFonts w:ascii="Times New Roman" w:cs="Times New Roman" w:eastAsia="Times New Roman" w:hAnsi="Times New Roman"/>
          <w:sz w:val="28"/>
          <w:szCs w:val="28"/>
          <w:rtl w:val="0"/>
        </w:rPr>
        <w:t xml:space="preserve">on whichever view is being tested or developed.</w:t>
      </w:r>
    </w:p>
    <w:p w:rsidR="00000000" w:rsidDel="00000000" w:rsidP="00000000" w:rsidRDefault="00000000" w:rsidRPr="00000000" w14:paraId="0000003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6034088" cy="2880714"/>
            <wp:effectExtent b="0" l="0" r="0" t="0"/>
            <wp:docPr id="21"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6034088" cy="2880714"/>
                    </a:xfrm>
                    <a:prstGeom prst="rect"/>
                    <a:ln/>
                  </pic:spPr>
                </pic:pic>
              </a:graphicData>
            </a:graphic>
          </wp:inline>
        </w:drawing>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If testing with the auth system enabled, it is recommended to use Postman to interact with the API.</w:t>
      </w:r>
    </w:p>
    <w:p w:rsidR="00000000" w:rsidDel="00000000" w:rsidP="00000000" w:rsidRDefault="00000000" w:rsidRPr="00000000" w14:paraId="0000003A">
      <w:pPr>
        <w:pStyle w:val="Heading2"/>
        <w:rPr>
          <w:rFonts w:ascii="Times New Roman" w:cs="Times New Roman" w:eastAsia="Times New Roman" w:hAnsi="Times New Roman"/>
        </w:rPr>
      </w:pPr>
      <w:bookmarkStart w:colFirst="0" w:colLast="0" w:name="_heading=h.3h7ykdhnn3fs" w:id="8"/>
      <w:bookmarkEnd w:id="8"/>
      <w:r w:rsidDel="00000000" w:rsidR="00000000" w:rsidRPr="00000000">
        <w:rPr>
          <w:rFonts w:ascii="Times New Roman" w:cs="Times New Roman" w:eastAsia="Times New Roman" w:hAnsi="Times New Roman"/>
          <w:rtl w:val="0"/>
        </w:rPr>
        <w:t xml:space="preserve">Admin</w:t>
      </w:r>
    </w:p>
    <w:p w:rsidR="00000000" w:rsidDel="00000000" w:rsidP="00000000" w:rsidRDefault="00000000" w:rsidRPr="00000000" w14:paraId="0000003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Every semester, the admin is in charge of loading all respective semester information. Because some tables contain foreign keys, there is an implied order to this operation. For instance, the </w:t>
      </w:r>
      <w:r w:rsidDel="00000000" w:rsidR="00000000" w:rsidRPr="00000000">
        <w:rPr>
          <w:rFonts w:ascii="Times New Roman" w:cs="Times New Roman" w:eastAsia="Times New Roman" w:hAnsi="Times New Roman"/>
          <w:i w:val="1"/>
          <w:sz w:val="28"/>
          <w:szCs w:val="28"/>
          <w:rtl w:val="0"/>
        </w:rPr>
        <w:t xml:space="preserve">/students/ </w:t>
      </w:r>
      <w:r w:rsidDel="00000000" w:rsidR="00000000" w:rsidRPr="00000000">
        <w:rPr>
          <w:rFonts w:ascii="Times New Roman" w:cs="Times New Roman" w:eastAsia="Times New Roman" w:hAnsi="Times New Roman"/>
          <w:sz w:val="28"/>
          <w:szCs w:val="28"/>
          <w:rtl w:val="0"/>
        </w:rPr>
        <w:t xml:space="preserve">endpoint, requires a major object and a user object. Currently, the recommended order to load semester data is:</w:t>
      </w:r>
    </w:p>
    <w:p w:rsidR="00000000" w:rsidDel="00000000" w:rsidP="00000000" w:rsidRDefault="00000000" w:rsidRPr="00000000" w14:paraId="0000003C">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Faculty </w:t>
      </w:r>
      <w:r w:rsidDel="00000000" w:rsidR="00000000" w:rsidRPr="00000000">
        <w:rPr>
          <w:rFonts w:ascii="Times New Roman" w:cs="Times New Roman" w:eastAsia="Times New Roman" w:hAnsi="Times New Roman"/>
          <w:sz w:val="28"/>
          <w:szCs w:val="28"/>
          <w:rtl w:val="0"/>
        </w:rPr>
        <w:t xml:space="preserve">(if different from last semester)</w:t>
      </w:r>
    </w:p>
    <w:p w:rsidR="00000000" w:rsidDel="00000000" w:rsidP="00000000" w:rsidRDefault="00000000" w:rsidRPr="00000000" w14:paraId="0000003D">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Subject Area</w:t>
      </w:r>
      <w:r w:rsidDel="00000000" w:rsidR="00000000" w:rsidRPr="00000000">
        <w:rPr>
          <w:rFonts w:ascii="Times New Roman" w:cs="Times New Roman" w:eastAsia="Times New Roman" w:hAnsi="Times New Roman"/>
          <w:sz w:val="28"/>
          <w:szCs w:val="28"/>
          <w:rtl w:val="0"/>
        </w:rPr>
        <w:t xml:space="preserve"> (if different from last semester)</w:t>
      </w:r>
    </w:p>
    <w:p w:rsidR="00000000" w:rsidDel="00000000" w:rsidP="00000000" w:rsidRDefault="00000000" w:rsidRPr="00000000" w14:paraId="0000003E">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Majors </w:t>
      </w:r>
      <w:r w:rsidDel="00000000" w:rsidR="00000000" w:rsidRPr="00000000">
        <w:rPr>
          <w:rFonts w:ascii="Times New Roman" w:cs="Times New Roman" w:eastAsia="Times New Roman" w:hAnsi="Times New Roman"/>
          <w:sz w:val="28"/>
          <w:szCs w:val="28"/>
          <w:rtl w:val="0"/>
        </w:rPr>
        <w:t xml:space="preserve">(if different from last semester)</w:t>
      </w:r>
    </w:p>
    <w:p w:rsidR="00000000" w:rsidDel="00000000" w:rsidP="00000000" w:rsidRDefault="00000000" w:rsidRPr="00000000" w14:paraId="0000003F">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MajorQuestions </w:t>
      </w:r>
      <w:r w:rsidDel="00000000" w:rsidR="00000000" w:rsidRPr="00000000">
        <w:rPr>
          <w:rFonts w:ascii="Times New Roman" w:cs="Times New Roman" w:eastAsia="Times New Roman" w:hAnsi="Times New Roman"/>
          <w:sz w:val="28"/>
          <w:szCs w:val="28"/>
          <w:rtl w:val="0"/>
        </w:rPr>
        <w:t xml:space="preserve">(if different from last semester)</w:t>
      </w:r>
    </w:p>
    <w:p w:rsidR="00000000" w:rsidDel="00000000" w:rsidP="00000000" w:rsidRDefault="00000000" w:rsidRPr="00000000" w14:paraId="00000040">
      <w:pPr>
        <w:numPr>
          <w:ilvl w:val="0"/>
          <w:numId w:val="3"/>
        </w:numPr>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Semester</w:t>
      </w:r>
    </w:p>
    <w:p w:rsidR="00000000" w:rsidDel="00000000" w:rsidP="00000000" w:rsidRDefault="00000000" w:rsidRPr="00000000" w14:paraId="00000041">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Outcomes </w:t>
      </w:r>
      <w:r w:rsidDel="00000000" w:rsidR="00000000" w:rsidRPr="00000000">
        <w:rPr>
          <w:rFonts w:ascii="Times New Roman" w:cs="Times New Roman" w:eastAsia="Times New Roman" w:hAnsi="Times New Roman"/>
          <w:sz w:val="28"/>
          <w:szCs w:val="28"/>
          <w:rtl w:val="0"/>
        </w:rPr>
        <w:t xml:space="preserve">(if different from last semester)</w:t>
      </w:r>
    </w:p>
    <w:p w:rsidR="00000000" w:rsidDel="00000000" w:rsidP="00000000" w:rsidRDefault="00000000" w:rsidRPr="00000000" w14:paraId="00000042">
      <w:pPr>
        <w:numPr>
          <w:ilvl w:val="0"/>
          <w:numId w:val="3"/>
        </w:numPr>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Course </w:t>
      </w:r>
    </w:p>
    <w:p w:rsidR="00000000" w:rsidDel="00000000" w:rsidP="00000000" w:rsidRDefault="00000000" w:rsidRPr="00000000" w14:paraId="00000043">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GenQuestions </w:t>
      </w:r>
      <w:r w:rsidDel="00000000" w:rsidR="00000000" w:rsidRPr="00000000">
        <w:rPr>
          <w:rFonts w:ascii="Times New Roman" w:cs="Times New Roman" w:eastAsia="Times New Roman" w:hAnsi="Times New Roman"/>
          <w:sz w:val="28"/>
          <w:szCs w:val="28"/>
          <w:rtl w:val="0"/>
        </w:rPr>
        <w:t xml:space="preserve">(if different from last semester)</w:t>
      </w:r>
    </w:p>
    <w:p w:rsidR="00000000" w:rsidDel="00000000" w:rsidP="00000000" w:rsidRDefault="00000000" w:rsidRPr="00000000" w14:paraId="00000044">
      <w:pPr>
        <w:numPr>
          <w:ilvl w:val="0"/>
          <w:numId w:val="3"/>
        </w:numPr>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Section</w:t>
      </w:r>
    </w:p>
    <w:p w:rsidR="00000000" w:rsidDel="00000000" w:rsidP="00000000" w:rsidRDefault="00000000" w:rsidRPr="00000000" w14:paraId="00000045">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Users </w:t>
      </w:r>
      <w:r w:rsidDel="00000000" w:rsidR="00000000" w:rsidRPr="00000000">
        <w:rPr>
          <w:rFonts w:ascii="Times New Roman" w:cs="Times New Roman" w:eastAsia="Times New Roman" w:hAnsi="Times New Roman"/>
          <w:sz w:val="28"/>
          <w:szCs w:val="28"/>
          <w:rtl w:val="0"/>
        </w:rPr>
        <w:t xml:space="preserve">(if different from last semester)</w:t>
      </w:r>
    </w:p>
    <w:p w:rsidR="00000000" w:rsidDel="00000000" w:rsidP="00000000" w:rsidRDefault="00000000" w:rsidRPr="00000000" w14:paraId="00000046">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Students </w:t>
      </w:r>
      <w:r w:rsidDel="00000000" w:rsidR="00000000" w:rsidRPr="00000000">
        <w:rPr>
          <w:rFonts w:ascii="Times New Roman" w:cs="Times New Roman" w:eastAsia="Times New Roman" w:hAnsi="Times New Roman"/>
          <w:sz w:val="28"/>
          <w:szCs w:val="28"/>
          <w:rtl w:val="0"/>
        </w:rPr>
        <w:t xml:space="preserve">(if different from last semester)</w:t>
      </w:r>
    </w:p>
    <w:p w:rsidR="00000000" w:rsidDel="00000000" w:rsidP="00000000" w:rsidRDefault="00000000" w:rsidRPr="00000000" w14:paraId="00000047">
      <w:pPr>
        <w:numPr>
          <w:ilvl w:val="0"/>
          <w:numId w:val="3"/>
        </w:numPr>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Students_in_section</w:t>
      </w:r>
    </w:p>
    <w:p w:rsidR="00000000" w:rsidDel="00000000" w:rsidP="00000000" w:rsidRDefault="00000000" w:rsidRPr="00000000" w14:paraId="0000004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Because the current implementation of the CLI is unfinished, in terms of what it can add to the API, further development is highly encouraged. The CLI can combine multiple steps from this process. For instance, the creation of a Student, requires a User object, so the CLI can combine this process by testing the response received from the API when POSTing a user:</w:t>
      </w:r>
    </w:p>
    <w:p w:rsidR="00000000" w:rsidDel="00000000" w:rsidP="00000000" w:rsidRDefault="00000000" w:rsidRPr="00000000" w14:paraId="00000049">
      <w:pPr>
        <w:numPr>
          <w:ilvl w:val="0"/>
          <w:numId w:val="2"/>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Response: "username": ["user with this username already exists."]</w:t>
      </w:r>
      <w:r w:rsidDel="00000000" w:rsidR="00000000" w:rsidRPr="00000000">
        <w:rPr>
          <w:rtl w:val="0"/>
        </w:rPr>
      </w:r>
    </w:p>
    <w:p w:rsidR="00000000" w:rsidDel="00000000" w:rsidP="00000000" w:rsidRDefault="00000000" w:rsidRPr="00000000" w14:paraId="0000004A">
      <w:pPr>
        <w:numPr>
          <w:ilvl w:val="1"/>
          <w:numId w:val="2"/>
        </w:numPr>
        <w:ind w:left="144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Skip student creation</w:t>
      </w:r>
      <w:r w:rsidDel="00000000" w:rsidR="00000000" w:rsidRPr="00000000">
        <w:rPr>
          <w:rtl w:val="0"/>
        </w:rPr>
      </w:r>
    </w:p>
    <w:p w:rsidR="00000000" w:rsidDel="00000000" w:rsidP="00000000" w:rsidRDefault="00000000" w:rsidRPr="00000000" w14:paraId="0000004B">
      <w:pPr>
        <w:numPr>
          <w:ilvl w:val="0"/>
          <w:numId w:val="2"/>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Else, create student</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 fact, a more summarized way could be to try and load students in sections in one command by taking advantage of the responses received from the API. So a Students In Section CSV file could have the following format:</w:t>
      </w:r>
    </w:p>
    <w:p w:rsidR="00000000" w:rsidDel="00000000" w:rsidP="00000000" w:rsidRDefault="00000000" w:rsidRPr="00000000" w14:paraId="0000004D">
      <w:pP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username, pid, fname, lname, email, major, section</w:t>
      </w:r>
    </w:p>
    <w:p w:rsidR="00000000" w:rsidDel="00000000" w:rsidP="00000000" w:rsidRDefault="00000000" w:rsidRPr="00000000" w14:paraId="0000004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By reading this line,  the CLI can do the following:</w:t>
      </w:r>
    </w:p>
    <w:p w:rsidR="00000000" w:rsidDel="00000000" w:rsidP="00000000" w:rsidRDefault="00000000" w:rsidRPr="00000000" w14:paraId="0000004F">
      <w:pPr>
        <w:numPr>
          <w:ilvl w:val="0"/>
          <w:numId w:val="4"/>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Test the response from POSTing username, pid, fname, lname, email to </w:t>
      </w:r>
      <w:r w:rsidDel="00000000" w:rsidR="00000000" w:rsidRPr="00000000">
        <w:rPr>
          <w:rFonts w:ascii="Times New Roman" w:cs="Times New Roman" w:eastAsia="Times New Roman" w:hAnsi="Times New Roman"/>
          <w:i w:val="1"/>
          <w:sz w:val="28"/>
          <w:szCs w:val="28"/>
          <w:rtl w:val="0"/>
        </w:rPr>
        <w:t xml:space="preserve">/users/</w:t>
      </w:r>
      <w:r w:rsidDel="00000000" w:rsidR="00000000" w:rsidRPr="00000000">
        <w:rPr>
          <w:rtl w:val="0"/>
        </w:rPr>
      </w:r>
    </w:p>
    <w:p w:rsidR="00000000" w:rsidDel="00000000" w:rsidP="00000000" w:rsidRDefault="00000000" w:rsidRPr="00000000" w14:paraId="00000050">
      <w:pPr>
        <w:numPr>
          <w:ilvl w:val="1"/>
          <w:numId w:val="4"/>
        </w:numPr>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If the object was created (received an object with the specified fields)</w:t>
      </w:r>
    </w:p>
    <w:p w:rsidR="00000000" w:rsidDel="00000000" w:rsidP="00000000" w:rsidRDefault="00000000" w:rsidRPr="00000000" w14:paraId="00000051">
      <w:pPr>
        <w:numPr>
          <w:ilvl w:val="2"/>
          <w:numId w:val="4"/>
        </w:numPr>
        <w:ind w:left="216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POST username, major to </w:t>
      </w:r>
      <w:r w:rsidDel="00000000" w:rsidR="00000000" w:rsidRPr="00000000">
        <w:rPr>
          <w:rFonts w:ascii="Times New Roman" w:cs="Times New Roman" w:eastAsia="Times New Roman" w:hAnsi="Times New Roman"/>
          <w:i w:val="1"/>
          <w:sz w:val="28"/>
          <w:szCs w:val="28"/>
          <w:rtl w:val="0"/>
        </w:rPr>
        <w:t xml:space="preserve">/students/</w:t>
      </w:r>
      <w:r w:rsidDel="00000000" w:rsidR="00000000" w:rsidRPr="00000000">
        <w:rPr>
          <w:rtl w:val="0"/>
        </w:rPr>
      </w:r>
    </w:p>
    <w:p w:rsidR="00000000" w:rsidDel="00000000" w:rsidP="00000000" w:rsidRDefault="00000000" w:rsidRPr="00000000" w14:paraId="00000052">
      <w:pPr>
        <w:numPr>
          <w:ilvl w:val="2"/>
          <w:numId w:val="4"/>
        </w:numPr>
        <w:ind w:left="216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 username, section to </w:t>
      </w:r>
      <w:r w:rsidDel="00000000" w:rsidR="00000000" w:rsidRPr="00000000">
        <w:rPr>
          <w:rFonts w:ascii="Times New Roman" w:cs="Times New Roman" w:eastAsia="Times New Roman" w:hAnsi="Times New Roman"/>
          <w:i w:val="1"/>
          <w:sz w:val="28"/>
          <w:szCs w:val="28"/>
          <w:rtl w:val="0"/>
        </w:rPr>
        <w:t xml:space="preserve">/students_in_sections/</w:t>
      </w:r>
      <w:r w:rsidDel="00000000" w:rsidR="00000000" w:rsidRPr="00000000">
        <w:rPr>
          <w:rtl w:val="0"/>
        </w:rPr>
      </w:r>
    </w:p>
    <w:p w:rsidR="00000000" w:rsidDel="00000000" w:rsidP="00000000" w:rsidRDefault="00000000" w:rsidRPr="00000000" w14:paraId="00000053">
      <w:pPr>
        <w:numPr>
          <w:ilvl w:val="1"/>
          <w:numId w:val="4"/>
        </w:numPr>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If the response is </w:t>
      </w:r>
      <w:r w:rsidDel="00000000" w:rsidR="00000000" w:rsidRPr="00000000">
        <w:rPr>
          <w:rFonts w:ascii="Times New Roman" w:cs="Times New Roman" w:eastAsia="Times New Roman" w:hAnsi="Times New Roman"/>
          <w:b w:val="1"/>
          <w:sz w:val="28"/>
          <w:szCs w:val="28"/>
          <w:rtl w:val="0"/>
        </w:rPr>
        <w:t xml:space="preserve">"username": ["user with this username already exists."] </w:t>
      </w:r>
      <w:r w:rsidDel="00000000" w:rsidR="00000000" w:rsidRPr="00000000">
        <w:rPr>
          <w:rFonts w:ascii="Times New Roman" w:cs="Times New Roman" w:eastAsia="Times New Roman" w:hAnsi="Times New Roman"/>
          <w:sz w:val="28"/>
          <w:szCs w:val="28"/>
          <w:rtl w:val="0"/>
        </w:rPr>
        <w:t xml:space="preserve">we know we can assume the user already exists AND it is a student, so we can safely:</w:t>
      </w:r>
    </w:p>
    <w:p w:rsidR="00000000" w:rsidDel="00000000" w:rsidP="00000000" w:rsidRDefault="00000000" w:rsidRPr="00000000" w14:paraId="00000054">
      <w:pPr>
        <w:numPr>
          <w:ilvl w:val="2"/>
          <w:numId w:val="4"/>
        </w:numPr>
        <w:ind w:left="216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 username, section to </w:t>
      </w:r>
      <w:r w:rsidDel="00000000" w:rsidR="00000000" w:rsidRPr="00000000">
        <w:rPr>
          <w:rFonts w:ascii="Times New Roman" w:cs="Times New Roman" w:eastAsia="Times New Roman" w:hAnsi="Times New Roman"/>
          <w:i w:val="1"/>
          <w:sz w:val="28"/>
          <w:szCs w:val="28"/>
          <w:rtl w:val="0"/>
        </w:rPr>
        <w:t xml:space="preserve">/students_in_sections/</w:t>
      </w:r>
      <w:r w:rsidDel="00000000" w:rsidR="00000000" w:rsidRPr="00000000">
        <w:rPr>
          <w:rtl w:val="0"/>
        </w:rPr>
      </w:r>
    </w:p>
    <w:p w:rsidR="00000000" w:rsidDel="00000000" w:rsidP="00000000" w:rsidRDefault="00000000" w:rsidRPr="00000000" w14:paraId="00000055">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following is an incomplete list of commands that could be combined:</w:t>
      </w:r>
    </w:p>
    <w:p w:rsidR="00000000" w:rsidDel="00000000" w:rsidP="00000000" w:rsidRDefault="00000000" w:rsidRPr="00000000" w14:paraId="00000056">
      <w:pPr>
        <w:numPr>
          <w:ilvl w:val="0"/>
          <w:numId w:val="5"/>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Course and Outcomes</w:t>
      </w:r>
      <w:r w:rsidDel="00000000" w:rsidR="00000000" w:rsidRPr="00000000">
        <w:rPr>
          <w:rtl w:val="0"/>
        </w:rPr>
      </w:r>
    </w:p>
    <w:p w:rsidR="00000000" w:rsidDel="00000000" w:rsidP="00000000" w:rsidRDefault="00000000" w:rsidRPr="00000000" w14:paraId="00000057">
      <w:pPr>
        <w:numPr>
          <w:ilvl w:val="0"/>
          <w:numId w:val="5"/>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Sections and Semester</w:t>
      </w:r>
      <w:r w:rsidDel="00000000" w:rsidR="00000000" w:rsidRPr="00000000">
        <w:rPr>
          <w:rtl w:val="0"/>
        </w:rPr>
      </w:r>
    </w:p>
    <w:p w:rsidR="00000000" w:rsidDel="00000000" w:rsidP="00000000" w:rsidRDefault="00000000" w:rsidRPr="00000000" w14:paraId="00000058">
      <w:pPr>
        <w:numPr>
          <w:ilvl w:val="0"/>
          <w:numId w:val="5"/>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Majors and MajorQuestions</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Again, these would follow a similar process of first checking the response received from the API, then making a decision if to insert a new entry or use the existing entry.</w:t>
      </w:r>
    </w:p>
    <w:p w:rsidR="00000000" w:rsidDel="00000000" w:rsidP="00000000" w:rsidRDefault="00000000" w:rsidRPr="00000000" w14:paraId="0000005A">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B">
      <w:pPr>
        <w:pStyle w:val="Heading1"/>
        <w:rPr/>
      </w:pPr>
      <w:bookmarkStart w:colFirst="0" w:colLast="0" w:name="_heading=h.7sdhuj8o0tut" w:id="9"/>
      <w:bookmarkEnd w:id="9"/>
      <w:r w:rsidDel="00000000" w:rsidR="00000000" w:rsidRPr="00000000">
        <w:rPr>
          <w:rtl w:val="0"/>
        </w:rPr>
        <w:t xml:space="preserve">Implementation Details</w:t>
      </w:r>
    </w:p>
    <w:p w:rsidR="00000000" w:rsidDel="00000000" w:rsidP="00000000" w:rsidRDefault="00000000" w:rsidRPr="00000000" w14:paraId="0000005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This project was created with the following commands:</w:t>
      </w:r>
    </w:p>
    <w:p w:rsidR="00000000" w:rsidDel="00000000" w:rsidP="00000000" w:rsidRDefault="00000000" w:rsidRPr="00000000" w14:paraId="0000005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927100"/>
            <wp:effectExtent b="0" l="0" r="0" t="0"/>
            <wp:docPr id="24" name="image12.png"/>
            <a:graphic>
              <a:graphicData uri="http://schemas.openxmlformats.org/drawingml/2006/picture">
                <pic:pic>
                  <pic:nvPicPr>
                    <pic:cNvPr id="0" name="image12.png"/>
                    <pic:cNvPicPr preferRelativeResize="0"/>
                  </pic:nvPicPr>
                  <pic:blipFill>
                    <a:blip r:embed="rId16"/>
                    <a:srcRect b="0" l="0" r="0" t="0"/>
                    <a:stretch>
                      <a:fillRect/>
                    </a:stretch>
                  </pic:blipFill>
                  <pic:spPr>
                    <a:xfrm>
                      <a:off x="0" y="0"/>
                      <a:ext cx="5943600" cy="927100"/>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F">
      <w:pPr>
        <w:pStyle w:val="Heading2"/>
        <w:rPr/>
      </w:pPr>
      <w:bookmarkStart w:colFirst="0" w:colLast="0" w:name="_heading=h.g15lppi4ghs8" w:id="10"/>
      <w:bookmarkEnd w:id="10"/>
      <w:r w:rsidDel="00000000" w:rsidR="00000000" w:rsidRPr="00000000">
        <w:rPr>
          <w:rtl w:val="0"/>
        </w:rPr>
        <w:t xml:space="preserve">Settings.py</w:t>
      </w:r>
    </w:p>
    <w:p w:rsidR="00000000" w:rsidDel="00000000" w:rsidP="00000000" w:rsidRDefault="00000000" w:rsidRPr="00000000" w14:paraId="0000006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ces_fall_rest_api </w:t>
      </w:r>
      <w:r w:rsidDel="00000000" w:rsidR="00000000" w:rsidRPr="00000000">
        <w:rPr>
          <w:rFonts w:ascii="Times New Roman" w:cs="Times New Roman" w:eastAsia="Times New Roman" w:hAnsi="Times New Roman"/>
          <w:sz w:val="28"/>
          <w:szCs w:val="28"/>
          <w:rtl w:val="0"/>
        </w:rPr>
        <w:t xml:space="preserve">is the app where we implemented all the models, views and serializers. All django projects contain a configuration file, </w:t>
      </w:r>
      <w:r w:rsidDel="00000000" w:rsidR="00000000" w:rsidRPr="00000000">
        <w:rPr>
          <w:rFonts w:ascii="Times New Roman" w:cs="Times New Roman" w:eastAsia="Times New Roman" w:hAnsi="Times New Roman"/>
          <w:i w:val="1"/>
          <w:sz w:val="28"/>
          <w:szCs w:val="28"/>
          <w:rtl w:val="0"/>
        </w:rPr>
        <w:t xml:space="preserve">settings.py, </w:t>
      </w:r>
      <w:r w:rsidDel="00000000" w:rsidR="00000000" w:rsidRPr="00000000">
        <w:rPr>
          <w:rFonts w:ascii="Times New Roman" w:cs="Times New Roman" w:eastAsia="Times New Roman" w:hAnsi="Times New Roman"/>
          <w:sz w:val="28"/>
          <w:szCs w:val="28"/>
          <w:rtl w:val="0"/>
        </w:rPr>
        <w:t xml:space="preserve">which is usually located inside the folder that was created after the </w:t>
      </w:r>
      <w:r w:rsidDel="00000000" w:rsidR="00000000" w:rsidRPr="00000000">
        <w:rPr>
          <w:rFonts w:ascii="Times New Roman" w:cs="Times New Roman" w:eastAsia="Times New Roman" w:hAnsi="Times New Roman"/>
          <w:i w:val="1"/>
          <w:sz w:val="28"/>
          <w:szCs w:val="28"/>
          <w:rtl w:val="0"/>
        </w:rPr>
        <w:t xml:space="preserve">startproject </w:t>
      </w:r>
      <w:r w:rsidDel="00000000" w:rsidR="00000000" w:rsidRPr="00000000">
        <w:rPr>
          <w:rFonts w:ascii="Times New Roman" w:cs="Times New Roman" w:eastAsia="Times New Roman" w:hAnsi="Times New Roman"/>
          <w:sz w:val="28"/>
          <w:szCs w:val="28"/>
          <w:rtl w:val="0"/>
        </w:rPr>
        <w:t xml:space="preserve">command. This file holds all settings related to the django and all further packages that can be added to django projects. In our case, </w:t>
      </w:r>
      <w:r w:rsidDel="00000000" w:rsidR="00000000" w:rsidRPr="00000000">
        <w:rPr>
          <w:rFonts w:ascii="Times New Roman" w:cs="Times New Roman" w:eastAsia="Times New Roman" w:hAnsi="Times New Roman"/>
          <w:i w:val="1"/>
          <w:sz w:val="28"/>
          <w:szCs w:val="28"/>
          <w:rtl w:val="0"/>
        </w:rPr>
        <w:t xml:space="preserve">settings.py </w:t>
      </w:r>
      <w:r w:rsidDel="00000000" w:rsidR="00000000" w:rsidRPr="00000000">
        <w:rPr>
          <w:rFonts w:ascii="Times New Roman" w:cs="Times New Roman" w:eastAsia="Times New Roman" w:hAnsi="Times New Roman"/>
          <w:sz w:val="28"/>
          <w:szCs w:val="28"/>
          <w:rtl w:val="0"/>
        </w:rPr>
        <w:t xml:space="preserve">contains allowed hosts, origins, restframework authentication classes, and the most important setting: the database connection.</w:t>
      </w:r>
    </w:p>
    <w:p w:rsidR="00000000" w:rsidDel="00000000" w:rsidP="00000000" w:rsidRDefault="00000000" w:rsidRPr="00000000" w14:paraId="0000006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2070100"/>
            <wp:effectExtent b="0" l="0" r="0" t="0"/>
            <wp:docPr id="23"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5943600" cy="2070100"/>
                    </a:xfrm>
                    <a:prstGeom prst="rect"/>
                    <a:ln/>
                  </pic:spPr>
                </pic:pic>
              </a:graphicData>
            </a:graphic>
          </wp:inline>
        </w:drawing>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Throughout the development of the backend, we used a postgres instance hosted on a VPS because it was easier to share all development, rather than using a local postgres instance. This created a problem when we made substantial changes to the schema, because we needed to migrate entirely new tables, fields, modify current data types, etc., as team members who did not have the latest migration changes were faced with errors from the compilation process. For a better development experience, it is recommended to use a local postgres instance to prevent the problem stated before. The reason why we did not use sqlite3 is because postgres supports array types inside fields (gen_questions, major_questions, responses, outcomes, all use this data type).</w:t>
      </w:r>
    </w:p>
    <w:p w:rsidR="00000000" w:rsidDel="00000000" w:rsidP="00000000" w:rsidRDefault="00000000" w:rsidRPr="00000000" w14:paraId="00000066">
      <w:pPr>
        <w:pStyle w:val="Heading2"/>
        <w:rPr/>
      </w:pPr>
      <w:bookmarkStart w:colFirst="0" w:colLast="0" w:name="_heading=h.2ol8974etja" w:id="11"/>
      <w:bookmarkEnd w:id="11"/>
      <w:r w:rsidDel="00000000" w:rsidR="00000000" w:rsidRPr="00000000">
        <w:rPr>
          <w:rtl w:val="0"/>
        </w:rPr>
        <w:t xml:space="preserve">Folder Structure</w:t>
      </w:r>
    </w:p>
    <w:p w:rsidR="00000000" w:rsidDel="00000000" w:rsidP="00000000" w:rsidRDefault="00000000" w:rsidRPr="00000000" w14:paraId="0000006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folder structure of the </w:t>
      </w:r>
      <w:r w:rsidDel="00000000" w:rsidR="00000000" w:rsidRPr="00000000">
        <w:rPr>
          <w:rFonts w:ascii="Times New Roman" w:cs="Times New Roman" w:eastAsia="Times New Roman" w:hAnsi="Times New Roman"/>
          <w:i w:val="1"/>
          <w:sz w:val="28"/>
          <w:szCs w:val="28"/>
          <w:rtl w:val="0"/>
        </w:rPr>
        <w:t xml:space="preserve">ces_fall_rest_api </w:t>
      </w:r>
      <w:r w:rsidDel="00000000" w:rsidR="00000000" w:rsidRPr="00000000">
        <w:rPr>
          <w:rFonts w:ascii="Times New Roman" w:cs="Times New Roman" w:eastAsia="Times New Roman" w:hAnsi="Times New Roman"/>
          <w:sz w:val="28"/>
          <w:szCs w:val="28"/>
          <w:rtl w:val="0"/>
        </w:rPr>
        <w:t xml:space="preserve">app has migrations, models, serializers, and views, each containing the respective python classes/functions.</w:t>
      </w:r>
    </w:p>
    <w:p w:rsidR="00000000" w:rsidDel="00000000" w:rsidP="00000000" w:rsidRDefault="00000000" w:rsidRPr="00000000" w14:paraId="0000006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067300" cy="3686175"/>
            <wp:effectExtent b="0" l="0" r="0" t="0"/>
            <wp:docPr id="27"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5067300" cy="3686175"/>
                    </a:xfrm>
                    <a:prstGeom prst="rect"/>
                    <a:ln/>
                  </pic:spPr>
                </pic:pic>
              </a:graphicData>
            </a:graphic>
          </wp:inline>
        </w:drawing>
      </w:r>
      <w:r w:rsidDel="00000000" w:rsidR="00000000" w:rsidRPr="00000000">
        <w:rPr>
          <w:rtl w:val="0"/>
        </w:rPr>
      </w:r>
    </w:p>
    <w:p w:rsidR="00000000" w:rsidDel="00000000" w:rsidP="00000000" w:rsidRDefault="00000000" w:rsidRPr="00000000" w14:paraId="0000006A">
      <w:pPr>
        <w:pStyle w:val="Heading3"/>
        <w:rPr/>
      </w:pPr>
      <w:bookmarkStart w:colFirst="0" w:colLast="0" w:name="_heading=h.e5dnfogeuq9z" w:id="12"/>
      <w:bookmarkEnd w:id="12"/>
      <w:r w:rsidDel="00000000" w:rsidR="00000000" w:rsidRPr="00000000">
        <w:rPr>
          <w:rtl w:val="0"/>
        </w:rPr>
        <w:t xml:space="preserve">Models</w:t>
      </w:r>
    </w:p>
    <w:p w:rsidR="00000000" w:rsidDel="00000000" w:rsidP="00000000" w:rsidRDefault="00000000" w:rsidRPr="00000000" w14:paraId="0000006B">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w:t>
      </w:r>
      <w:r w:rsidDel="00000000" w:rsidR="00000000" w:rsidRPr="00000000">
        <w:rPr>
          <w:rFonts w:ascii="Times New Roman" w:cs="Times New Roman" w:eastAsia="Times New Roman" w:hAnsi="Times New Roman"/>
          <w:b w:val="1"/>
          <w:sz w:val="28"/>
          <w:szCs w:val="28"/>
          <w:rtl w:val="0"/>
        </w:rPr>
        <w:t xml:space="preserve">models </w:t>
      </w:r>
      <w:r w:rsidDel="00000000" w:rsidR="00000000" w:rsidRPr="00000000">
        <w:rPr>
          <w:rFonts w:ascii="Times New Roman" w:cs="Times New Roman" w:eastAsia="Times New Roman" w:hAnsi="Times New Roman"/>
          <w:sz w:val="28"/>
          <w:szCs w:val="28"/>
          <w:rtl w:val="0"/>
        </w:rPr>
        <w:t xml:space="preserve">folder includes all the tables that will be present in the database. Django uses models as representations of tables and automatically converts these to python objects for a much easier approach to SQL (refer to the Django docs on </w:t>
      </w:r>
      <w:hyperlink r:id="rId19">
        <w:r w:rsidDel="00000000" w:rsidR="00000000" w:rsidRPr="00000000">
          <w:rPr>
            <w:rFonts w:ascii="Times New Roman" w:cs="Times New Roman" w:eastAsia="Times New Roman" w:hAnsi="Times New Roman"/>
            <w:color w:val="1155cc"/>
            <w:sz w:val="28"/>
            <w:szCs w:val="28"/>
            <w:u w:val="single"/>
            <w:rtl w:val="0"/>
          </w:rPr>
          <w:t xml:space="preserve">Models</w:t>
        </w:r>
      </w:hyperlink>
      <w:r w:rsidDel="00000000" w:rsidR="00000000" w:rsidRPr="00000000">
        <w:rPr>
          <w:rFonts w:ascii="Times New Roman" w:cs="Times New Roman" w:eastAsia="Times New Roman" w:hAnsi="Times New Roman"/>
          <w:sz w:val="28"/>
          <w:szCs w:val="28"/>
          <w:rtl w:val="0"/>
        </w:rPr>
        <w:t xml:space="preserve"> for more information).</w:t>
      </w:r>
    </w:p>
    <w:p w:rsidR="00000000" w:rsidDel="00000000" w:rsidP="00000000" w:rsidRDefault="00000000" w:rsidRPr="00000000" w14:paraId="0000006D">
      <w:pPr>
        <w:pStyle w:val="Heading3"/>
        <w:rPr/>
      </w:pPr>
      <w:bookmarkStart w:colFirst="0" w:colLast="0" w:name="_heading=h.qwrnfpovdz26" w:id="13"/>
      <w:bookmarkEnd w:id="13"/>
      <w:r w:rsidDel="00000000" w:rsidR="00000000" w:rsidRPr="00000000">
        <w:rPr>
          <w:rtl w:val="0"/>
        </w:rPr>
        <w:t xml:space="preserve">Serializers</w:t>
      </w:r>
    </w:p>
    <w:p w:rsidR="00000000" w:rsidDel="00000000" w:rsidP="00000000" w:rsidRDefault="00000000" w:rsidRPr="00000000" w14:paraId="0000006E">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serializers folder contains all serializers required by the djangorestframework package. These are a way to serialize/deserialize requests sent from the views. These also take care of sanitizing data to make sure everything conforms to the models (refer to the REST Framework docs on </w:t>
      </w:r>
      <w:hyperlink r:id="rId20">
        <w:r w:rsidDel="00000000" w:rsidR="00000000" w:rsidRPr="00000000">
          <w:rPr>
            <w:rFonts w:ascii="Times New Roman" w:cs="Times New Roman" w:eastAsia="Times New Roman" w:hAnsi="Times New Roman"/>
            <w:color w:val="1155cc"/>
            <w:sz w:val="28"/>
            <w:szCs w:val="28"/>
            <w:u w:val="single"/>
            <w:rtl w:val="0"/>
          </w:rPr>
          <w:t xml:space="preserve">Serializers</w:t>
        </w:r>
      </w:hyperlink>
      <w:r w:rsidDel="00000000" w:rsidR="00000000" w:rsidRPr="00000000">
        <w:rPr>
          <w:rFonts w:ascii="Times New Roman" w:cs="Times New Roman" w:eastAsia="Times New Roman" w:hAnsi="Times New Roman"/>
          <w:sz w:val="28"/>
          <w:szCs w:val="28"/>
          <w:rtl w:val="0"/>
        </w:rPr>
        <w:t xml:space="preserve"> to learn more). </w:t>
      </w:r>
    </w:p>
    <w:p w:rsidR="00000000" w:rsidDel="00000000" w:rsidP="00000000" w:rsidRDefault="00000000" w:rsidRPr="00000000" w14:paraId="00000070">
      <w:pPr>
        <w:pStyle w:val="Heading3"/>
        <w:rPr/>
      </w:pPr>
      <w:bookmarkStart w:colFirst="0" w:colLast="0" w:name="_heading=h.gb1px32db5ov" w:id="14"/>
      <w:bookmarkEnd w:id="14"/>
      <w:r w:rsidDel="00000000" w:rsidR="00000000" w:rsidRPr="00000000">
        <w:rPr>
          <w:rtl w:val="0"/>
        </w:rPr>
        <w:t xml:space="preserve">Views</w:t>
      </w:r>
    </w:p>
    <w:p w:rsidR="00000000" w:rsidDel="00000000" w:rsidP="00000000" w:rsidRDefault="00000000" w:rsidRPr="00000000" w14:paraId="0000007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views folder contains the views/endpoints that are used to create the API. Views are extremely flexible and customizable in the REST Framework. We used ModelViewSets because we wanted all endpoints to behave correctly to different types of HTTP requests. Some views such as </w:t>
      </w:r>
      <w:r w:rsidDel="00000000" w:rsidR="00000000" w:rsidRPr="00000000">
        <w:rPr>
          <w:rFonts w:ascii="Times New Roman" w:cs="Times New Roman" w:eastAsia="Times New Roman" w:hAnsi="Times New Roman"/>
          <w:i w:val="1"/>
          <w:sz w:val="28"/>
          <w:szCs w:val="28"/>
          <w:rtl w:val="0"/>
        </w:rPr>
        <w:t xml:space="preserve">faculty_view.py </w:t>
      </w:r>
      <w:r w:rsidDel="00000000" w:rsidR="00000000" w:rsidRPr="00000000">
        <w:rPr>
          <w:rFonts w:ascii="Times New Roman" w:cs="Times New Roman" w:eastAsia="Times New Roman" w:hAnsi="Times New Roman"/>
          <w:sz w:val="28"/>
          <w:szCs w:val="28"/>
          <w:rtl w:val="0"/>
        </w:rPr>
        <w:t xml:space="preserve">use the decorator </w:t>
      </w:r>
      <w:r w:rsidDel="00000000" w:rsidR="00000000" w:rsidRPr="00000000">
        <w:rPr>
          <w:rFonts w:ascii="Times New Roman" w:cs="Times New Roman" w:eastAsia="Times New Roman" w:hAnsi="Times New Roman"/>
          <w:i w:val="1"/>
          <w:sz w:val="28"/>
          <w:szCs w:val="28"/>
          <w:rtl w:val="0"/>
        </w:rPr>
        <w:t xml:space="preserve">@action </w:t>
      </w:r>
      <w:r w:rsidDel="00000000" w:rsidR="00000000" w:rsidRPr="00000000">
        <w:rPr>
          <w:rFonts w:ascii="Times New Roman" w:cs="Times New Roman" w:eastAsia="Times New Roman" w:hAnsi="Times New Roman"/>
          <w:sz w:val="28"/>
          <w:szCs w:val="28"/>
          <w:rtl w:val="0"/>
        </w:rPr>
        <w:t xml:space="preserve">which is used to create an action on the root of the view or as part of an instance: detail=False or detail=True (refer to the REST Framework docs on </w:t>
      </w:r>
      <w:hyperlink r:id="rId21">
        <w:r w:rsidDel="00000000" w:rsidR="00000000" w:rsidRPr="00000000">
          <w:rPr>
            <w:rFonts w:ascii="Times New Roman" w:cs="Times New Roman" w:eastAsia="Times New Roman" w:hAnsi="Times New Roman"/>
            <w:color w:val="1155cc"/>
            <w:sz w:val="28"/>
            <w:szCs w:val="28"/>
            <w:u w:val="single"/>
            <w:rtl w:val="0"/>
          </w:rPr>
          <w:t xml:space="preserve">Views </w:t>
        </w:r>
      </w:hyperlink>
      <w:r w:rsidDel="00000000" w:rsidR="00000000" w:rsidRPr="00000000">
        <w:rPr>
          <w:rFonts w:ascii="Times New Roman" w:cs="Times New Roman" w:eastAsia="Times New Roman" w:hAnsi="Times New Roman"/>
          <w:sz w:val="28"/>
          <w:szCs w:val="28"/>
          <w:rtl w:val="0"/>
        </w:rPr>
        <w:t xml:space="preserve">and </w:t>
      </w:r>
      <w:hyperlink r:id="rId22">
        <w:r w:rsidDel="00000000" w:rsidR="00000000" w:rsidRPr="00000000">
          <w:rPr>
            <w:rFonts w:ascii="Times New Roman" w:cs="Times New Roman" w:eastAsia="Times New Roman" w:hAnsi="Times New Roman"/>
            <w:color w:val="1155cc"/>
            <w:sz w:val="28"/>
            <w:szCs w:val="28"/>
            <w:u w:val="single"/>
            <w:rtl w:val="0"/>
          </w:rPr>
          <w:t xml:space="preserve">Viewsets</w:t>
        </w:r>
      </w:hyperlink>
      <w:r w:rsidDel="00000000" w:rsidR="00000000" w:rsidRPr="00000000">
        <w:rPr>
          <w:rFonts w:ascii="Times New Roman" w:cs="Times New Roman" w:eastAsia="Times New Roman" w:hAnsi="Times New Roman"/>
          <w:sz w:val="28"/>
          <w:szCs w:val="28"/>
          <w:rtl w:val="0"/>
        </w:rPr>
        <w:t xml:space="preserve"> to learn more and how to customize the behavior).</w:t>
      </w:r>
    </w:p>
    <w:p w:rsidR="00000000" w:rsidDel="00000000" w:rsidP="00000000" w:rsidRDefault="00000000" w:rsidRPr="00000000" w14:paraId="0000007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1651000"/>
            <wp:effectExtent b="0" l="0" r="0" t="0"/>
            <wp:docPr id="25" name="image4.png"/>
            <a:graphic>
              <a:graphicData uri="http://schemas.openxmlformats.org/drawingml/2006/picture">
                <pic:pic>
                  <pic:nvPicPr>
                    <pic:cNvPr id="0" name="image4.png"/>
                    <pic:cNvPicPr preferRelativeResize="0"/>
                  </pic:nvPicPr>
                  <pic:blipFill>
                    <a:blip r:embed="rId23"/>
                    <a:srcRect b="0" l="0" r="0" t="0"/>
                    <a:stretch>
                      <a:fillRect/>
                    </a:stretch>
                  </pic:blipFill>
                  <pic:spPr>
                    <a:xfrm>
                      <a:off x="0" y="0"/>
                      <a:ext cx="5943600" cy="1651000"/>
                    </a:xfrm>
                    <a:prstGeom prst="rect"/>
                    <a:ln/>
                  </pic:spPr>
                </pic:pic>
              </a:graphicData>
            </a:graphic>
          </wp:inline>
        </w:drawing>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Each of these folders is also a package (contains __init__.py) to make importing easier and prevent cluttering of the namespace. </w:t>
      </w:r>
    </w:p>
    <w:p w:rsidR="00000000" w:rsidDel="00000000" w:rsidP="00000000" w:rsidRDefault="00000000" w:rsidRPr="00000000" w14:paraId="00000076">
      <w:pPr>
        <w:pStyle w:val="Heading2"/>
        <w:rPr/>
      </w:pPr>
      <w:bookmarkStart w:colFirst="0" w:colLast="0" w:name="_heading=h.wb1x4o2exk14" w:id="15"/>
      <w:bookmarkEnd w:id="15"/>
      <w:r w:rsidDel="00000000" w:rsidR="00000000" w:rsidRPr="00000000">
        <w:rPr>
          <w:rtl w:val="0"/>
        </w:rPr>
        <w:t xml:space="preserve">Config Files for app</w:t>
      </w:r>
    </w:p>
    <w:p w:rsidR="00000000" w:rsidDel="00000000" w:rsidP="00000000" w:rsidRDefault="00000000" w:rsidRPr="00000000" w14:paraId="0000007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admin.py and urls.py files are also very important. </w:t>
      </w:r>
    </w:p>
    <w:p w:rsidR="00000000" w:rsidDel="00000000" w:rsidP="00000000" w:rsidRDefault="00000000" w:rsidRPr="00000000" w14:paraId="00000078">
      <w:pPr>
        <w:pStyle w:val="Heading3"/>
        <w:rPr/>
      </w:pPr>
      <w:bookmarkStart w:colFirst="0" w:colLast="0" w:name="_heading=h.fkrmpu795esn" w:id="16"/>
      <w:bookmarkEnd w:id="16"/>
      <w:r w:rsidDel="00000000" w:rsidR="00000000" w:rsidRPr="00000000">
        <w:rPr>
          <w:rtl w:val="0"/>
        </w:rPr>
        <w:t xml:space="preserve">Admin.py</w:t>
      </w:r>
    </w:p>
    <w:p w:rsidR="00000000" w:rsidDel="00000000" w:rsidP="00000000" w:rsidRDefault="00000000" w:rsidRPr="00000000" w14:paraId="0000007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Admin.py is used to register models on the admin interface provided by Django. This can be extremely helpful when developing. </w:t>
      </w:r>
    </w:p>
    <w:p w:rsidR="00000000" w:rsidDel="00000000" w:rsidP="00000000" w:rsidRDefault="00000000" w:rsidRPr="00000000" w14:paraId="0000007A">
      <w:pPr>
        <w:pStyle w:val="Heading3"/>
        <w:rPr/>
      </w:pPr>
      <w:bookmarkStart w:colFirst="0" w:colLast="0" w:name="_heading=h.b7ajy8bbac2w" w:id="17"/>
      <w:bookmarkEnd w:id="17"/>
      <w:r w:rsidDel="00000000" w:rsidR="00000000" w:rsidRPr="00000000">
        <w:rPr>
          <w:rtl w:val="0"/>
        </w:rPr>
        <w:t xml:space="preserve">Urls.py</w:t>
      </w:r>
    </w:p>
    <w:p w:rsidR="00000000" w:rsidDel="00000000" w:rsidP="00000000" w:rsidRDefault="00000000" w:rsidRPr="00000000" w14:paraId="0000007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Urls.py is used to map all URLs available to the REST API. We used DefaultRouter because it automatically implements urls for GET, POST, PUT, etc..</w:t>
      </w:r>
    </w:p>
    <w:p w:rsidR="00000000" w:rsidDel="00000000" w:rsidP="00000000" w:rsidRDefault="00000000" w:rsidRPr="00000000" w14:paraId="0000007C">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2044700"/>
            <wp:effectExtent b="0" l="0" r="0" t="0"/>
            <wp:docPr id="26" name="image9.png"/>
            <a:graphic>
              <a:graphicData uri="http://schemas.openxmlformats.org/drawingml/2006/picture">
                <pic:pic>
                  <pic:nvPicPr>
                    <pic:cNvPr id="0" name="image9.png"/>
                    <pic:cNvPicPr preferRelativeResize="0"/>
                  </pic:nvPicPr>
                  <pic:blipFill>
                    <a:blip r:embed="rId24"/>
                    <a:srcRect b="0" l="0" r="0" t="0"/>
                    <a:stretch>
                      <a:fillRect/>
                    </a:stretch>
                  </pic:blipFill>
                  <pic:spPr>
                    <a:xfrm>
                      <a:off x="0" y="0"/>
                      <a:ext cx="5943600" cy="2044700"/>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urls.py file also contains </w:t>
      </w:r>
      <w:r w:rsidDel="00000000" w:rsidR="00000000" w:rsidRPr="00000000">
        <w:rPr>
          <w:rFonts w:ascii="Times New Roman" w:cs="Times New Roman" w:eastAsia="Times New Roman" w:hAnsi="Times New Roman"/>
          <w:i w:val="1"/>
          <w:sz w:val="28"/>
          <w:szCs w:val="28"/>
          <w:rtl w:val="0"/>
        </w:rPr>
        <w:t xml:space="preserve">urlpatterns </w:t>
      </w:r>
      <w:r w:rsidDel="00000000" w:rsidR="00000000" w:rsidRPr="00000000">
        <w:rPr>
          <w:rFonts w:ascii="Times New Roman" w:cs="Times New Roman" w:eastAsia="Times New Roman" w:hAnsi="Times New Roman"/>
          <w:sz w:val="28"/>
          <w:szCs w:val="28"/>
          <w:rtl w:val="0"/>
        </w:rPr>
        <w:t xml:space="preserve">which can be used to manually attach different URLs that will be used for individual actions, filtering, or anything related to a view’s URL. </w:t>
      </w:r>
    </w:p>
    <w:p w:rsidR="00000000" w:rsidDel="00000000" w:rsidP="00000000" w:rsidRDefault="00000000" w:rsidRPr="00000000" w14:paraId="0000008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1409700"/>
            <wp:effectExtent b="0" l="0" r="0" t="0"/>
            <wp:docPr id="28" name="image7.png"/>
            <a:graphic>
              <a:graphicData uri="http://schemas.openxmlformats.org/drawingml/2006/picture">
                <pic:pic>
                  <pic:nvPicPr>
                    <pic:cNvPr id="0" name="image7.png"/>
                    <pic:cNvPicPr preferRelativeResize="0"/>
                  </pic:nvPicPr>
                  <pic:blipFill>
                    <a:blip r:embed="rId25"/>
                    <a:srcRect b="0" l="0" r="0" t="0"/>
                    <a:stretch>
                      <a:fillRect/>
                    </a:stretch>
                  </pic:blipFill>
                  <pic:spPr>
                    <a:xfrm>
                      <a:off x="0" y="0"/>
                      <a:ext cx="5943600" cy="1409700"/>
                    </a:xfrm>
                    <a:prstGeom prst="rect"/>
                    <a:ln/>
                  </pic:spPr>
                </pic:pic>
              </a:graphicData>
            </a:graphic>
          </wp:inline>
        </w:drawing>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1612900"/>
            <wp:effectExtent b="0" l="0" r="0" t="0"/>
            <wp:docPr id="29" name="image14.png"/>
            <a:graphic>
              <a:graphicData uri="http://schemas.openxmlformats.org/drawingml/2006/picture">
                <pic:pic>
                  <pic:nvPicPr>
                    <pic:cNvPr id="0" name="image14.png"/>
                    <pic:cNvPicPr preferRelativeResize="0"/>
                  </pic:nvPicPr>
                  <pic:blipFill>
                    <a:blip r:embed="rId26"/>
                    <a:srcRect b="0" l="0" r="0" t="0"/>
                    <a:stretch>
                      <a:fillRect/>
                    </a:stretch>
                  </pic:blipFill>
                  <pic:spPr>
                    <a:xfrm>
                      <a:off x="0" y="0"/>
                      <a:ext cx="5943600" cy="1612900"/>
                    </a:xfrm>
                    <a:prstGeom prst="rect"/>
                    <a:ln/>
                  </pic:spPr>
                </pic:pic>
              </a:graphicData>
            </a:graphic>
          </wp:inline>
        </w:drawing>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ces_fall folder also contains a </w:t>
      </w:r>
      <w:r w:rsidDel="00000000" w:rsidR="00000000" w:rsidRPr="00000000">
        <w:rPr>
          <w:rFonts w:ascii="Times New Roman" w:cs="Times New Roman" w:eastAsia="Times New Roman" w:hAnsi="Times New Roman"/>
          <w:i w:val="1"/>
          <w:sz w:val="28"/>
          <w:szCs w:val="28"/>
          <w:rtl w:val="0"/>
        </w:rPr>
        <w:t xml:space="preserve">urls.py</w:t>
      </w:r>
      <w:r w:rsidDel="00000000" w:rsidR="00000000" w:rsidRPr="00000000">
        <w:rPr>
          <w:rFonts w:ascii="Times New Roman" w:cs="Times New Roman" w:eastAsia="Times New Roman" w:hAnsi="Times New Roman"/>
          <w:sz w:val="28"/>
          <w:szCs w:val="28"/>
          <w:rtl w:val="0"/>
        </w:rPr>
        <w:t xml:space="preserve"> file which is used by django’s URL dispatcher to generate all URLs (this is the reason why the app’s urls.py is included here).</w:t>
      </w:r>
    </w:p>
    <w:p w:rsidR="00000000" w:rsidDel="00000000" w:rsidP="00000000" w:rsidRDefault="00000000" w:rsidRPr="00000000" w14:paraId="0000008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2006600"/>
            <wp:effectExtent b="0" l="0" r="0" t="0"/>
            <wp:docPr id="30" name="image13.png"/>
            <a:graphic>
              <a:graphicData uri="http://schemas.openxmlformats.org/drawingml/2006/picture">
                <pic:pic>
                  <pic:nvPicPr>
                    <pic:cNvPr id="0" name="image13.png"/>
                    <pic:cNvPicPr preferRelativeResize="0"/>
                  </pic:nvPicPr>
                  <pic:blipFill>
                    <a:blip r:embed="rId27"/>
                    <a:srcRect b="0" l="0" r="0" t="0"/>
                    <a:stretch>
                      <a:fillRect/>
                    </a:stretch>
                  </pic:blipFill>
                  <pic:spPr>
                    <a:xfrm>
                      <a:off x="0" y="0"/>
                      <a:ext cx="5943600" cy="2006600"/>
                    </a:xfrm>
                    <a:prstGeom prst="rect"/>
                    <a:ln/>
                  </pic:spPr>
                </pic:pic>
              </a:graphicData>
            </a:graphic>
          </wp:inline>
        </w:drawing>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8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(Refer to the REST Framework docs on </w:t>
      </w:r>
      <w:hyperlink r:id="rId28">
        <w:r w:rsidDel="00000000" w:rsidR="00000000" w:rsidRPr="00000000">
          <w:rPr>
            <w:rFonts w:ascii="Times New Roman" w:cs="Times New Roman" w:eastAsia="Times New Roman" w:hAnsi="Times New Roman"/>
            <w:color w:val="1155cc"/>
            <w:sz w:val="28"/>
            <w:szCs w:val="28"/>
            <w:u w:val="single"/>
            <w:rtl w:val="0"/>
          </w:rPr>
          <w:t xml:space="preserve">Routers</w:t>
        </w:r>
      </w:hyperlink>
      <w:r w:rsidDel="00000000" w:rsidR="00000000" w:rsidRPr="00000000">
        <w:rPr>
          <w:rFonts w:ascii="Times New Roman" w:cs="Times New Roman" w:eastAsia="Times New Roman" w:hAnsi="Times New Roman"/>
          <w:sz w:val="28"/>
          <w:szCs w:val="28"/>
          <w:rtl w:val="0"/>
        </w:rPr>
        <w:t xml:space="preserve"> to learn more).</w:t>
      </w:r>
    </w:p>
    <w:p w:rsidR="00000000" w:rsidDel="00000000" w:rsidP="00000000" w:rsidRDefault="00000000" w:rsidRPr="00000000" w14:paraId="0000008A">
      <w:pPr>
        <w:pStyle w:val="Heading2"/>
        <w:rPr/>
      </w:pPr>
      <w:bookmarkStart w:colFirst="0" w:colLast="0" w:name="_heading=h.wvfp405e6j74" w:id="18"/>
      <w:bookmarkEnd w:id="18"/>
      <w:r w:rsidDel="00000000" w:rsidR="00000000" w:rsidRPr="00000000">
        <w:rPr>
          <w:rtl w:val="0"/>
        </w:rPr>
        <w:t xml:space="preserve">Manage.py</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Manage.py is the script used to create and migrate changes to the database, create super users, attach shells to the project for testing, running the django web server, etc.. This file is automatically generated by django-admin on project creation, and it is one of the most important files from django.</w:t>
      </w:r>
    </w:p>
    <w:p w:rsidR="00000000" w:rsidDel="00000000" w:rsidP="00000000" w:rsidRDefault="00000000" w:rsidRPr="00000000" w14:paraId="0000008D">
      <w:pPr>
        <w:pStyle w:val="Heading3"/>
        <w:rPr/>
      </w:pPr>
      <w:bookmarkStart w:colFirst="0" w:colLast="0" w:name="_heading=h.p8w0hlbp0xnk" w:id="19"/>
      <w:bookmarkEnd w:id="19"/>
      <w:r w:rsidDel="00000000" w:rsidR="00000000" w:rsidRPr="00000000">
        <w:rPr>
          <w:rtl w:val="0"/>
        </w:rPr>
        <w:t xml:space="preserve">Important Commands</w:t>
      </w:r>
    </w:p>
    <w:p w:rsidR="00000000" w:rsidDel="00000000" w:rsidP="00000000" w:rsidRDefault="00000000" w:rsidRPr="00000000" w14:paraId="0000008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One of the commands we used constantly was </w:t>
      </w:r>
      <w:r w:rsidDel="00000000" w:rsidR="00000000" w:rsidRPr="00000000">
        <w:rPr>
          <w:rFonts w:ascii="Times New Roman" w:cs="Times New Roman" w:eastAsia="Times New Roman" w:hAnsi="Times New Roman"/>
          <w:b w:val="1"/>
          <w:i w:val="1"/>
          <w:sz w:val="28"/>
          <w:szCs w:val="28"/>
          <w:rtl w:val="0"/>
        </w:rPr>
        <w:t xml:space="preserve">python manage.py makemigrations &amp;&amp; python manage.py migrate</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These commands modify and commit changes to the database as new modifications are available. Sometimes, django might not detect new changes made to the app so instead do </w:t>
      </w:r>
      <w:r w:rsidDel="00000000" w:rsidR="00000000" w:rsidRPr="00000000">
        <w:rPr>
          <w:rFonts w:ascii="Times New Roman" w:cs="Times New Roman" w:eastAsia="Times New Roman" w:hAnsi="Times New Roman"/>
          <w:b w:val="1"/>
          <w:i w:val="1"/>
          <w:sz w:val="28"/>
          <w:szCs w:val="28"/>
          <w:rtl w:val="0"/>
        </w:rPr>
        <w:t xml:space="preserve">python manage.py makemigrations ces_fall_rest_api &amp;&amp; python manage.py migrate</w:t>
      </w:r>
      <w:r w:rsidDel="00000000" w:rsidR="00000000" w:rsidRPr="00000000">
        <w:rPr>
          <w:rFonts w:ascii="Times New Roman" w:cs="Times New Roman" w:eastAsia="Times New Roman" w:hAnsi="Times New Roman"/>
          <w:sz w:val="28"/>
          <w:szCs w:val="28"/>
          <w:rtl w:val="0"/>
        </w:rPr>
        <w:t xml:space="preserve"> to apply the new changes. As mentioned before, an initial migration is included inside the ces_fall_rest_api/migrations, which can be used to deploy an empty database that conforms with the last changes made to the schema.</w:t>
      </w:r>
    </w:p>
    <w:p w:rsidR="00000000" w:rsidDel="00000000" w:rsidP="00000000" w:rsidRDefault="00000000" w:rsidRPr="00000000" w14:paraId="0000008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If a local postgres instance is running, simply do </w:t>
      </w:r>
      <w:r w:rsidDel="00000000" w:rsidR="00000000" w:rsidRPr="00000000">
        <w:rPr>
          <w:rFonts w:ascii="Times New Roman" w:cs="Times New Roman" w:eastAsia="Times New Roman" w:hAnsi="Times New Roman"/>
          <w:b w:val="1"/>
          <w:i w:val="1"/>
          <w:sz w:val="28"/>
          <w:szCs w:val="28"/>
          <w:rtl w:val="0"/>
        </w:rPr>
        <w:t xml:space="preserve">python manage.py migrate</w:t>
      </w:r>
      <w:r w:rsidDel="00000000" w:rsidR="00000000" w:rsidRPr="00000000">
        <w:rPr>
          <w:rFonts w:ascii="Times New Roman" w:cs="Times New Roman" w:eastAsia="Times New Roman" w:hAnsi="Times New Roman"/>
          <w:sz w:val="28"/>
          <w:szCs w:val="28"/>
          <w:rtl w:val="0"/>
        </w:rPr>
        <w:t xml:space="preserve">, to create a new public schema under the username provided inside the ces_fall/settings.py file.</w:t>
      </w:r>
    </w:p>
    <w:p w:rsidR="00000000" w:rsidDel="00000000" w:rsidP="00000000" w:rsidRDefault="00000000" w:rsidRPr="00000000" w14:paraId="0000009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(Refer to the </w:t>
      </w:r>
      <w:hyperlink r:id="rId29">
        <w:r w:rsidDel="00000000" w:rsidR="00000000" w:rsidRPr="00000000">
          <w:rPr>
            <w:rFonts w:ascii="Times New Roman" w:cs="Times New Roman" w:eastAsia="Times New Roman" w:hAnsi="Times New Roman"/>
            <w:color w:val="1155cc"/>
            <w:sz w:val="28"/>
            <w:szCs w:val="28"/>
            <w:u w:val="single"/>
            <w:rtl w:val="0"/>
          </w:rPr>
          <w:t xml:space="preserve">Django-Admin</w:t>
        </w:r>
      </w:hyperlink>
      <w:r w:rsidDel="00000000" w:rsidR="00000000" w:rsidRPr="00000000">
        <w:rPr>
          <w:rFonts w:ascii="Times New Roman" w:cs="Times New Roman" w:eastAsia="Times New Roman" w:hAnsi="Times New Roman"/>
          <w:sz w:val="28"/>
          <w:szCs w:val="28"/>
          <w:rtl w:val="0"/>
        </w:rPr>
        <w:t xml:space="preserve"> doc to learn more)</w:t>
      </w:r>
    </w:p>
    <w:p w:rsidR="00000000" w:rsidDel="00000000" w:rsidP="00000000" w:rsidRDefault="00000000" w:rsidRPr="00000000" w14:paraId="00000091">
      <w:pPr>
        <w:pStyle w:val="Heading1"/>
        <w:rPr/>
      </w:pPr>
      <w:bookmarkStart w:colFirst="0" w:colLast="0" w:name="_heading=h.ed0vmt8bphd" w:id="20"/>
      <w:bookmarkEnd w:id="20"/>
      <w:r w:rsidDel="00000000" w:rsidR="00000000" w:rsidRPr="00000000">
        <w:rPr>
          <w:rtl w:val="0"/>
        </w:rPr>
        <w:t xml:space="preserve">References</w:t>
      </w:r>
    </w:p>
    <w:p w:rsidR="00000000" w:rsidDel="00000000" w:rsidP="00000000" w:rsidRDefault="00000000" w:rsidRPr="00000000" w14:paraId="0000009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3">
      <w:pPr>
        <w:pStyle w:val="Heading3"/>
        <w:rPr/>
      </w:pPr>
      <w:bookmarkStart w:colFirst="0" w:colLast="0" w:name="_heading=h.u49kfeyb3yok" w:id="21"/>
      <w:bookmarkEnd w:id="21"/>
      <w:r w:rsidDel="00000000" w:rsidR="00000000" w:rsidRPr="00000000">
        <w:rPr>
          <w:rtl w:val="0"/>
        </w:rPr>
        <w:t xml:space="preserve">Django Documentation - </w:t>
      </w:r>
      <w:hyperlink r:id="rId30">
        <w:r w:rsidDel="00000000" w:rsidR="00000000" w:rsidRPr="00000000">
          <w:rPr>
            <w:color w:val="1155cc"/>
            <w:u w:val="single"/>
            <w:rtl w:val="0"/>
          </w:rPr>
          <w:t xml:space="preserve">Django (djangoproject.com)</w:t>
        </w:r>
      </w:hyperlink>
      <w:r w:rsidDel="00000000" w:rsidR="00000000" w:rsidRPr="00000000">
        <w:rPr>
          <w:rtl w:val="0"/>
        </w:rPr>
      </w:r>
    </w:p>
    <w:p w:rsidR="00000000" w:rsidDel="00000000" w:rsidP="00000000" w:rsidRDefault="00000000" w:rsidRPr="00000000" w14:paraId="00000094">
      <w:pPr>
        <w:pStyle w:val="Heading3"/>
        <w:rPr/>
      </w:pPr>
      <w:bookmarkStart w:colFirst="0" w:colLast="0" w:name="_heading=h.io8abguck4az" w:id="22"/>
      <w:bookmarkEnd w:id="22"/>
      <w:r w:rsidDel="00000000" w:rsidR="00000000" w:rsidRPr="00000000">
        <w:rPr>
          <w:rtl w:val="0"/>
        </w:rPr>
        <w:t xml:space="preserve">Django Rest Framework - </w:t>
      </w:r>
      <w:hyperlink r:id="rId31">
        <w:r w:rsidDel="00000000" w:rsidR="00000000" w:rsidRPr="00000000">
          <w:rPr>
            <w:color w:val="1155cc"/>
            <w:u w:val="single"/>
            <w:rtl w:val="0"/>
          </w:rPr>
          <w:t xml:space="preserve">Django REST framework (django-rest-framework.org)</w:t>
        </w:r>
      </w:hyperlink>
      <w:r w:rsidDel="00000000" w:rsidR="00000000" w:rsidRPr="00000000">
        <w:rPr>
          <w:rtl w:val="0"/>
        </w:rPr>
      </w:r>
    </w:p>
    <w:p w:rsidR="00000000" w:rsidDel="00000000" w:rsidP="00000000" w:rsidRDefault="00000000" w:rsidRPr="00000000" w14:paraId="00000095">
      <w:pPr>
        <w:pStyle w:val="Heading3"/>
        <w:rPr/>
      </w:pPr>
      <w:bookmarkStart w:colFirst="0" w:colLast="0" w:name="_heading=h.iri8tucfaha7" w:id="23"/>
      <w:bookmarkEnd w:id="23"/>
      <w:r w:rsidDel="00000000" w:rsidR="00000000" w:rsidRPr="00000000">
        <w:rPr>
          <w:rtl w:val="0"/>
        </w:rPr>
        <w:t xml:space="preserve">PostgreSQL - </w:t>
      </w:r>
      <w:hyperlink r:id="rId32">
        <w:r w:rsidDel="00000000" w:rsidR="00000000" w:rsidRPr="00000000">
          <w:rPr>
            <w:color w:val="1155cc"/>
            <w:u w:val="single"/>
            <w:rtl w:val="0"/>
          </w:rPr>
          <w:t xml:space="preserve">PostgreSQL 14.6 Documentation (postgresql.org)</w:t>
        </w:r>
      </w:hyperlink>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8"/>
          <w:szCs w:val="28"/>
        </w:rPr>
      </w:pPr>
      <w:r w:rsidDel="00000000" w:rsidR="00000000" w:rsidRPr="00000000">
        <w:rPr>
          <w:rtl w:val="0"/>
        </w:rPr>
      </w:r>
    </w:p>
    <w:sectPr>
      <w:footerReference r:id="rId3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django-rest-framework.org/api-guide/serializers/" TargetMode="External"/><Relationship Id="rId22" Type="http://schemas.openxmlformats.org/officeDocument/2006/relationships/hyperlink" Target="https://www.django-rest-framework.org/api-guide/viewsets/" TargetMode="External"/><Relationship Id="rId21" Type="http://schemas.openxmlformats.org/officeDocument/2006/relationships/hyperlink" Target="https://www.django-rest-framework.org/api-guide/views/" TargetMode="External"/><Relationship Id="rId24" Type="http://schemas.openxmlformats.org/officeDocument/2006/relationships/image" Target="media/image9.png"/><Relationship Id="rId23"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127.0.0.1:8000/faculty/" TargetMode="External"/><Relationship Id="rId26" Type="http://schemas.openxmlformats.org/officeDocument/2006/relationships/image" Target="media/image14.png"/><Relationship Id="rId25" Type="http://schemas.openxmlformats.org/officeDocument/2006/relationships/image" Target="media/image7.png"/><Relationship Id="rId28" Type="http://schemas.openxmlformats.org/officeDocument/2006/relationships/hyperlink" Target="https://www.django-rest-framework.org/api-guide/routers/" TargetMode="External"/><Relationship Id="rId27" Type="http://schemas.openxmlformats.org/officeDocument/2006/relationships/image" Target="media/image13.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docs.djangoproject.com/en/4.1/ref/django-admin/" TargetMode="External"/><Relationship Id="rId7" Type="http://schemas.openxmlformats.org/officeDocument/2006/relationships/hyperlink" Target="mailto:gparr014@fiu.edu" TargetMode="External"/><Relationship Id="rId8" Type="http://schemas.openxmlformats.org/officeDocument/2006/relationships/image" Target="media/image15.png"/><Relationship Id="rId31" Type="http://schemas.openxmlformats.org/officeDocument/2006/relationships/hyperlink" Target="https://www.django-rest-framework.org/" TargetMode="External"/><Relationship Id="rId30" Type="http://schemas.openxmlformats.org/officeDocument/2006/relationships/hyperlink" Target="https://docs.djangoproject.com/en/4.1/" TargetMode="External"/><Relationship Id="rId11" Type="http://schemas.openxmlformats.org/officeDocument/2006/relationships/image" Target="media/image10.png"/><Relationship Id="rId33" Type="http://schemas.openxmlformats.org/officeDocument/2006/relationships/footer" Target="footer1.xml"/><Relationship Id="rId10" Type="http://schemas.openxmlformats.org/officeDocument/2006/relationships/image" Target="media/image8.png"/><Relationship Id="rId32" Type="http://schemas.openxmlformats.org/officeDocument/2006/relationships/hyperlink" Target="https://www.postgresql.org/docs/14/index.html" TargetMode="External"/><Relationship Id="rId13" Type="http://schemas.openxmlformats.org/officeDocument/2006/relationships/image" Target="media/image6.png"/><Relationship Id="rId12" Type="http://schemas.openxmlformats.org/officeDocument/2006/relationships/image" Target="media/image11.png"/><Relationship Id="rId15" Type="http://schemas.openxmlformats.org/officeDocument/2006/relationships/image" Target="media/image5.png"/><Relationship Id="rId14" Type="http://schemas.openxmlformats.org/officeDocument/2006/relationships/image" Target="media/image1.png"/><Relationship Id="rId17" Type="http://schemas.openxmlformats.org/officeDocument/2006/relationships/image" Target="media/image3.png"/><Relationship Id="rId16" Type="http://schemas.openxmlformats.org/officeDocument/2006/relationships/image" Target="media/image12.png"/><Relationship Id="rId19" Type="http://schemas.openxmlformats.org/officeDocument/2006/relationships/hyperlink" Target="https://docs.djangoproject.com/en/4.1/topics/db/models/" TargetMode="External"/><Relationship Id="rId1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uk0FIea8UNT9EUf4sg/IR7jaHA==">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